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16.10.2015 N 1107</w:t>
              <w:br/>
              <w:t xml:space="preserve">(ред. от 09.02.2022)</w:t>
              <w:br/>
              <w:t xml:space="preserve">"Об утверждении перечня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октября 2015 г. N 1107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ДОКУМЕНТОВ, СВИДЕТЕЛЬСТВУЮЩИХ О СОБЛЮДЕНИИ УЧРЕДИТЕЛЯМИ</w:t>
      </w:r>
    </w:p>
    <w:p>
      <w:pPr>
        <w:pStyle w:val="2"/>
        <w:jc w:val="center"/>
      </w:pPr>
      <w:r>
        <w:rPr>
          <w:sz w:val="20"/>
        </w:rPr>
        <w:t xml:space="preserve">СРЕДСТВ МАССОВОЙ ИНФОРМАЦИИ, РЕДАКЦИЯМИ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ИНФОРМАЦИИ, ОРГАНИЗАЦИЯМИ (ЮРИДИЧЕСКИМИ</w:t>
      </w:r>
    </w:p>
    <w:p>
      <w:pPr>
        <w:pStyle w:val="2"/>
        <w:jc w:val="center"/>
      </w:pPr>
      <w:r>
        <w:rPr>
          <w:sz w:val="20"/>
        </w:rPr>
        <w:t xml:space="preserve">ЛИЦАМИ), ОСУЩЕСТВЛЯЮЩИМИ ВЕЩАНИЕ, ТРЕБОВАНИЙ СТАТЬИ 19.1</w:t>
      </w:r>
    </w:p>
    <w:p>
      <w:pPr>
        <w:pStyle w:val="2"/>
        <w:jc w:val="center"/>
      </w:pPr>
      <w:r>
        <w:rPr>
          <w:sz w:val="20"/>
        </w:rPr>
        <w:t xml:space="preserve">ЗАКОНА РОССИЙСКОЙ ФЕДЕРАЦИИ "О СРЕДСТВАХ</w:t>
      </w:r>
    </w:p>
    <w:p>
      <w:pPr>
        <w:pStyle w:val="2"/>
        <w:jc w:val="center"/>
      </w:pPr>
      <w:r>
        <w:rPr>
          <w:sz w:val="20"/>
        </w:rPr>
        <w:t xml:space="preserve">МАССОВОЙ ИНФОРМАЦИИ"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9.02.2022 N 138 &quot;О внесении изменений в постановление Правительства Российской Федерации от 16 октября 2015 г. N 110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w:history="0" r:id="rId9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статьи 19.1</w:t>
        </w:r>
      </w:hyperlink>
      <w:r>
        <w:rPr>
          <w:sz w:val="20"/>
        </w:rPr>
        <w:t xml:space="preserve"> Закона Российской Федерации "О средствах массовой информации".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09.02.2022 N 138 &quot;О внесении изменений в постановление Правительства Российской Федерации от 16 октября 2015 г. N 110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сведения, указанные в </w:t>
      </w:r>
      <w:hyperlink w:history="0" w:anchor="P39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сведения, указанные в </w:t>
      </w:r>
      <w:hyperlink w:history="0" w:anchor="P39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, утвержденном настоящим постановлением, представляются в отношении всех лиц, перечисленных в </w:t>
      </w:r>
      <w:hyperlink w:history="0" r:id="rId11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статье 19.1</w:t>
        </w:r>
      </w:hyperlink>
      <w:r>
        <w:rPr>
          <w:sz w:val="20"/>
        </w:rPr>
        <w:t xml:space="preserve"> Закона Российской Федерации "О средствах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указанные в </w:t>
      </w:r>
      <w:hyperlink w:history="0" w:anchor="P39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2016 г. и действует до 1 марта 2027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09.02.2022 N 138 &quot;О внесении изменений в постановление Правительства Российской Федерации от 16 октября 2015 г. N 110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октября 2015 г. N 1107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СВИДЕТЕЛЬСТВУЮЩИХ О СОБЛЮДЕНИИ УЧРЕДИТЕЛЯМИ</w:t>
      </w:r>
    </w:p>
    <w:p>
      <w:pPr>
        <w:pStyle w:val="2"/>
        <w:jc w:val="center"/>
      </w:pPr>
      <w:r>
        <w:rPr>
          <w:sz w:val="20"/>
        </w:rPr>
        <w:t xml:space="preserve">СРЕДСТВ МАССОВОЙ ИНФОРМАЦИИ, РЕДАКЦИЯМИ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ИНФОРМАЦИИ, ОРГАНИЗАЦИЯМИ (ЮРИДИЧЕСКИМИ</w:t>
      </w:r>
    </w:p>
    <w:p>
      <w:pPr>
        <w:pStyle w:val="2"/>
        <w:jc w:val="center"/>
      </w:pPr>
      <w:r>
        <w:rPr>
          <w:sz w:val="20"/>
        </w:rPr>
        <w:t xml:space="preserve">ЛИЦАМИ), ОСУЩЕСТВЛЯЮЩИМИ ВЕЩАНИЕ, ТРЕБОВАНИЙ СТАТЬИ 19.1</w:t>
      </w:r>
    </w:p>
    <w:p>
      <w:pPr>
        <w:pStyle w:val="2"/>
        <w:jc w:val="center"/>
      </w:pPr>
      <w:r>
        <w:rPr>
          <w:sz w:val="20"/>
        </w:rPr>
        <w:t xml:space="preserve">ЗАКОНА РОССИЙСКОЙ ФЕДЕРАЦИИ "О СРЕДСТВАХ</w:t>
      </w:r>
    </w:p>
    <w:p>
      <w:pPr>
        <w:pStyle w:val="2"/>
        <w:jc w:val="center"/>
      </w:pPr>
      <w:r>
        <w:rPr>
          <w:sz w:val="20"/>
        </w:rPr>
        <w:t xml:space="preserve">МАССОВОЙ ИНФОРМАЦИИ"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РФ от 09.02.2022 N 138 &quot;О внесении изменений в постановление Правительства Российской Федерации от 16 октября 2015 г. N 110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Надлежащим образом заверенные копии учредительных документов юридических лиц.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Постановление Правительства РФ от 09.02.2022 N 138 &quot;О внесении изменений в постановление Правительства Российской Федерации от 16 октября 2015 г. N 110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Выписка из реестра акционеров, список участников общества с ограниченной ответственностью.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Надлежащим образом заверенные копии документов, удостоверяющих личность (для физических лиц), включая лиц, входящих в состав высшего органа управления и исполнительного органа некоммерческой организации, а также лиц, осуществляющих полномочия единоличного исполнительного органа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5" w:tooltip="Постановление Правительства РФ от 09.02.2022 N 138 &quot;О внесении изменений в постановление Правительства Российской Федерации от 16 октября 2015 г. N 110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свидетельствующие о прямом или косвенном контроле в соответствии со </w:t>
      </w:r>
      <w:hyperlink w:history="0" r:id="rId16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Закона Российской Федерации "О средствах массовой информации"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Надлежащим образом заверенные копии документов, подтверждающих формирование в установленном законодательством Российской Федерации порядке высшего органа управления и исполнительного органа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7" w:tooltip="Постановление Правительства РФ от 09.02.2022 N 138 &quot;О внесении изменений в постановление Правительства Российской Федерации от 16 октября 2015 г. N 110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09.02.2022 N 138)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16.10.2015 N 1107</w:t>
            <w:br/>
            <w:t>(ред. от 09.02.2022)</w:t>
            <w:br/>
            <w:t>"Об утверждении перечня документов, свидетельст...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B3499E538507648F4D6917BD7E90F3719698D028ECF8EB2456C602EF8D7078B06FCFF81BAF8514827EE81FCB7A5096BA67A262405AE250P9NFO" TargetMode = "External"/>
	<Relationship Id="rId8" Type="http://schemas.openxmlformats.org/officeDocument/2006/relationships/hyperlink" Target="consultantplus://offline/ref=CFB3499E538507648F4D6917BD7E90F3719298D42FEBF8EB2456C602EF8D7078B06FCFFB18AB8E40D631E9438E284396BC67A1635CP5NBO" TargetMode = "External"/>
	<Relationship Id="rId9" Type="http://schemas.openxmlformats.org/officeDocument/2006/relationships/hyperlink" Target="consultantplus://offline/ref=CFB3499E538507648F4D6917BD7E90F3719298D42FEBF8EB2456C602EF8D7078B06FCFFF18A4D145C320B14F88315C96A37BA361P5NDO" TargetMode = "External"/>
	<Relationship Id="rId10" Type="http://schemas.openxmlformats.org/officeDocument/2006/relationships/hyperlink" Target="consultantplus://offline/ref=CFB3499E538507648F4D6917BD7E90F3719698D028ECF8EB2456C602EF8D7078B06FCFF81BAF8515877EE81FCB7A5096BA67A262405AE250P9NFO" TargetMode = "External"/>
	<Relationship Id="rId11" Type="http://schemas.openxmlformats.org/officeDocument/2006/relationships/hyperlink" Target="consultantplus://offline/ref=CFB3499E538507648F4D6917BD7E90F3719298D42FEBF8EB2456C602EF8D7078B06FCFFF18A4D145C320B14F88315C96A37BA361P5NDO" TargetMode = "External"/>
	<Relationship Id="rId12" Type="http://schemas.openxmlformats.org/officeDocument/2006/relationships/hyperlink" Target="consultantplus://offline/ref=CFB3499E538507648F4D6917BD7E90F3719698D028ECF8EB2456C602EF8D7078B06FCFF81BAF8515867EE81FCB7A5096BA67A262405AE250P9NFO" TargetMode = "External"/>
	<Relationship Id="rId13" Type="http://schemas.openxmlformats.org/officeDocument/2006/relationships/hyperlink" Target="consultantplus://offline/ref=CFB3499E538507648F4D6917BD7E90F3719698D028ECF8EB2456C602EF8D7078B06FCFF81BAF8515857EE81FCB7A5096BA67A262405AE250P9NFO" TargetMode = "External"/>
	<Relationship Id="rId14" Type="http://schemas.openxmlformats.org/officeDocument/2006/relationships/hyperlink" Target="consultantplus://offline/ref=CFB3499E538507648F4D6917BD7E90F3719698D028ECF8EB2456C602EF8D7078B06FCFF81BAF8515837EE81FCB7A5096BA67A262405AE250P9NFO" TargetMode = "External"/>
	<Relationship Id="rId15" Type="http://schemas.openxmlformats.org/officeDocument/2006/relationships/hyperlink" Target="consultantplus://offline/ref=CFB3499E538507648F4D6917BD7E90F3719698D028ECF8EB2456C602EF8D7078B06FCFF81BAF8515817EE81FCB7A5096BA67A262405AE250P9NFO" TargetMode = "External"/>
	<Relationship Id="rId16" Type="http://schemas.openxmlformats.org/officeDocument/2006/relationships/hyperlink" Target="consultantplus://offline/ref=CFB3499E538507648F4D6917BD7E90F3719298D42FEBF8EB2456C602EF8D7078B06FCFFB19A78E40D631E9438E284396BC67A1635CP5NBO" TargetMode = "External"/>
	<Relationship Id="rId17" Type="http://schemas.openxmlformats.org/officeDocument/2006/relationships/hyperlink" Target="consultantplus://offline/ref=CFB3499E538507648F4D6917BD7E90F3719698D028ECF8EB2456C602EF8D7078B06FCFF81BAF85158F7EE81FCB7A5096BA67A262405AE250P9N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16.10.2015 N 1107
(ред. от 09.02.2022)
"Об утверждении перечня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</dc:title>
  <dcterms:created xsi:type="dcterms:W3CDTF">2023-11-17T14:13:12Z</dcterms:created>
</cp:coreProperties>
</file>