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 ИЗЛУЧЕНИЯ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037F4B" w:rsidRDefault="005304E0" w:rsidP="005304E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СВЕДЕНИЯ,</w:t>
      </w:r>
      <w:r w:rsidR="00037F4B">
        <w:rPr>
          <w:rFonts w:ascii="Calibri" w:hAnsi="Calibri" w:cs="Calibri"/>
          <w:b/>
          <w:bCs/>
        </w:rPr>
        <w:t xml:space="preserve"> О КОТОРЫХ ПРИЛАГАЮТСЯ К ЗАЯВЛЕНИЮ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ЭТИХ СРЕДСТВ И УСТРОЙСТВ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90" w:type="dxa"/>
        <w:tblInd w:w="-5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"/>
        <w:gridCol w:w="6610"/>
        <w:gridCol w:w="1701"/>
        <w:gridCol w:w="1649"/>
      </w:tblGrid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 xml:space="preserve">N </w:t>
            </w:r>
            <w:proofErr w:type="spellStart"/>
            <w:proofErr w:type="gramStart"/>
            <w:r w:rsidRPr="005304E0">
              <w:rPr>
                <w:rFonts w:ascii="Calibri" w:hAnsi="Calibri" w:cs="Calibri"/>
                <w:i/>
              </w:rPr>
              <w:t>п</w:t>
            </w:r>
            <w:proofErr w:type="spellEnd"/>
            <w:proofErr w:type="gramEnd"/>
            <w:r w:rsidRPr="005304E0">
              <w:rPr>
                <w:rFonts w:ascii="Calibri" w:hAnsi="Calibri" w:cs="Calibri"/>
                <w:i/>
              </w:rPr>
              <w:t>/</w:t>
            </w:r>
            <w:proofErr w:type="spellStart"/>
            <w:r w:rsidRPr="005304E0">
              <w:rPr>
                <w:rFonts w:ascii="Calibri" w:hAnsi="Calibri" w:cs="Calibri"/>
                <w:i/>
              </w:rPr>
              <w:t>п</w:t>
            </w:r>
            <w:proofErr w:type="spell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Характеристика,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B77FB" w:rsidRDefault="005B77FB" w:rsidP="0001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РЭС</w:t>
            </w:r>
            <w:r w:rsidR="001D3C14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 (ВЧ</w:t>
            </w:r>
            <w:r w:rsidR="001D3C14">
              <w:rPr>
                <w:rFonts w:ascii="Calibri" w:hAnsi="Calibri" w:cs="Calibri"/>
                <w:i/>
              </w:rPr>
              <w:t>У)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5304E0" w:rsidRDefault="005B77FB" w:rsidP="0001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РЭС (ВЧУ)</w:t>
            </w: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2A58B1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  <w:lang w:val="en-US"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2A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2A58B1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  <w:lang w:val="en-US"/>
              </w:rPr>
            </w:pPr>
            <w:r w:rsidRPr="002A58B1">
              <w:rPr>
                <w:rFonts w:ascii="Calibri" w:hAnsi="Calibri" w:cs="Calibri"/>
                <w:i/>
                <w:color w:val="FF0000"/>
                <w:lang w:val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Заводской (серийный, учетный)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2A58B1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  <w:lang w:val="en-US"/>
              </w:rPr>
            </w:pPr>
            <w:r w:rsidRPr="002A58B1">
              <w:rPr>
                <w:rFonts w:ascii="Calibri" w:hAnsi="Calibri" w:cs="Calibri"/>
                <w:i/>
                <w:color w:val="FF0000"/>
                <w:lang w:val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Год изготовления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2A58B1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  <w:lang w:val="en-US"/>
              </w:rPr>
            </w:pPr>
            <w:r w:rsidRPr="002A58B1">
              <w:rPr>
                <w:rFonts w:ascii="Calibri" w:hAnsi="Calibri" w:cs="Calibri"/>
                <w:i/>
                <w:color w:val="FF0000"/>
                <w:lang w:val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Завод-изготовитель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2A58B1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  <w:lang w:val="en-US"/>
              </w:rPr>
            </w:pPr>
            <w:r w:rsidRPr="002A58B1">
              <w:rPr>
                <w:rFonts w:ascii="Calibri" w:hAnsi="Calibri" w:cs="Calibri"/>
                <w:i/>
                <w:color w:val="FF0000"/>
                <w:lang w:val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Позывной сигнал опознавания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Условия эксплуатации (стационарное, возимое, носимое)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Адрес места установки (район размещения при отсутствии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Географическая широта места установки, град., мин.,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Географическая долгота места установки, град., мин.,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BF2C7A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Наименование </w:t>
            </w:r>
            <w:proofErr w:type="spellStart"/>
            <w:r>
              <w:rPr>
                <w:rFonts w:ascii="Calibri" w:hAnsi="Calibri" w:cs="Calibri"/>
                <w:i/>
              </w:rPr>
              <w:t>космич</w:t>
            </w:r>
            <w:proofErr w:type="spellEnd"/>
            <w:r>
              <w:rPr>
                <w:rFonts w:ascii="Calibri" w:hAnsi="Calibri" w:cs="Calibri"/>
                <w:i/>
              </w:rPr>
              <w:t>.</w:t>
            </w:r>
            <w:r w:rsidR="005304E0" w:rsidRPr="005304E0">
              <w:rPr>
                <w:rFonts w:ascii="Calibri" w:hAnsi="Calibri" w:cs="Calibri"/>
                <w:i/>
              </w:rPr>
              <w:t xml:space="preserve"> аппарата (КА) и его точка стояния (град.)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Класс излучения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5304E0">
              <w:rPr>
                <w:rFonts w:ascii="Calibri" w:hAnsi="Calibri" w:cs="Calibri"/>
                <w:i/>
              </w:rPr>
              <w:t>Вт</w:t>
            </w:r>
            <w:proofErr w:type="gramEnd"/>
            <w:r w:rsidRPr="005304E0">
              <w:rPr>
                <w:rFonts w:ascii="Calibri" w:hAnsi="Calibri" w:cs="Calibri"/>
                <w:i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5304E0">
              <w:rPr>
                <w:rFonts w:ascii="Calibri" w:hAnsi="Calibri" w:cs="Calibri"/>
                <w:i/>
              </w:rPr>
              <w:t>дБВт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Тип антенны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 xml:space="preserve">Высота подвеса антенны, </w:t>
            </w:r>
            <w:proofErr w:type="gramStart"/>
            <w:r w:rsidRPr="005304E0">
              <w:rPr>
                <w:rFonts w:ascii="Calibri" w:hAnsi="Calibri" w:cs="Calibri"/>
                <w:i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Азимут излучения, 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Поляр</w:t>
            </w:r>
            <w:r w:rsidR="00BF2C7A">
              <w:rPr>
                <w:rFonts w:ascii="Calibri" w:hAnsi="Calibri" w:cs="Calibri"/>
                <w:i/>
              </w:rPr>
              <w:t>изация излучения (горизонт</w:t>
            </w:r>
            <w:proofErr w:type="gramStart"/>
            <w:r w:rsidR="00BF2C7A">
              <w:rPr>
                <w:rFonts w:ascii="Calibri" w:hAnsi="Calibri" w:cs="Calibri"/>
                <w:i/>
              </w:rPr>
              <w:t>.</w:t>
            </w:r>
            <w:r w:rsidRPr="005304E0">
              <w:rPr>
                <w:rFonts w:ascii="Calibri" w:hAnsi="Calibri" w:cs="Calibri"/>
                <w:i/>
              </w:rPr>
              <w:t xml:space="preserve">, </w:t>
            </w:r>
            <w:proofErr w:type="gramEnd"/>
            <w:r w:rsidRPr="005304E0">
              <w:rPr>
                <w:rFonts w:ascii="Calibri" w:hAnsi="Calibri" w:cs="Calibri"/>
                <w:i/>
              </w:rPr>
              <w:t>вертикальная, наклонная)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19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20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Идентификационный номер сети связи, передаваемый в эфир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5304E0" w:rsidRPr="005304E0" w:rsidTr="005304E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21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</w:rPr>
            </w:pPr>
            <w:r w:rsidRPr="005304E0">
              <w:rPr>
                <w:rFonts w:ascii="Calibri" w:hAnsi="Calibri" w:cs="Calibri"/>
                <w:i/>
              </w:rPr>
              <w:t>Квалификация радиооператора любительской радиостанции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E0" w:rsidRPr="005304E0" w:rsidRDefault="002A58B1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color w:val="FF0000"/>
                <w:lang w:val="en-US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0" w:rsidRPr="005304E0" w:rsidRDefault="005304E0" w:rsidP="0017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</w:tbl>
    <w:p w:rsidR="00BF2C7A" w:rsidRDefault="00BF2C7A" w:rsidP="0003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C7A" w:rsidRDefault="00BF2C7A" w:rsidP="00BF2C7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«___»__________ 2015г.                                __________________                                     _____________________</w:t>
      </w:r>
    </w:p>
    <w:p w:rsidR="00BF2C7A" w:rsidRPr="00BF2C7A" w:rsidRDefault="00BF2C7A" w:rsidP="00BF2C7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(подпись)                                                                    ( Фамилия, И.,О.)</w:t>
      </w:r>
    </w:p>
    <w:p w:rsidR="00BF2C7A" w:rsidRDefault="00BF2C7A" w:rsidP="00BF2C7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F2C7A" w:rsidSect="00BF2C7A">
          <w:type w:val="continuous"/>
          <w:pgSz w:w="11905" w:h="16838"/>
          <w:pgMar w:top="568" w:right="850" w:bottom="567" w:left="1134" w:header="720" w:footer="720" w:gutter="0"/>
          <w:cols w:space="720"/>
          <w:noEndnote/>
          <w:docGrid w:linePitch="299"/>
        </w:sectPr>
      </w:pP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1"/>
      <w:bookmarkEnd w:id="0"/>
      <w:r>
        <w:rPr>
          <w:rFonts w:ascii="Calibri" w:hAnsi="Calibri" w:cs="Calibri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rPr>
          <w:rFonts w:ascii="Calibri" w:hAnsi="Calibri" w:cs="Calibri"/>
        </w:rPr>
        <w:t xml:space="preserve">Тип и наименование приводятся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2"/>
      <w:bookmarkEnd w:id="1"/>
      <w:r>
        <w:rPr>
          <w:rFonts w:ascii="Calibri" w:hAnsi="Calibri" w:cs="Calibri"/>
        </w:rPr>
        <w:t>2. приводятся при наличии указанных сведений;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"/>
      <w:bookmarkEnd w:id="2"/>
      <w:proofErr w:type="gramStart"/>
      <w:r>
        <w:rPr>
          <w:rFonts w:ascii="Calibri" w:hAnsi="Calibri" w:cs="Calibri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4"/>
      <w:bookmarkEnd w:id="3"/>
      <w:r>
        <w:rPr>
          <w:rFonts w:ascii="Calibri" w:hAnsi="Calibri" w:cs="Calibri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таблицей N 9 раздела N 6 главы II</w:t>
        </w:r>
      </w:hyperlink>
      <w:r>
        <w:rPr>
          <w:rFonts w:ascii="Calibri" w:hAnsi="Calibri" w:cs="Calibri"/>
        </w:rP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5"/>
      <w:bookmarkEnd w:id="4"/>
      <w:r>
        <w:rPr>
          <w:rFonts w:ascii="Calibri" w:hAnsi="Calibri" w:cs="Calibri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7"/>
      <w:bookmarkEnd w:id="6"/>
      <w:r>
        <w:rPr>
          <w:rFonts w:ascii="Calibri" w:hAnsi="Calibri" w:cs="Calibri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8"/>
      <w:bookmarkEnd w:id="7"/>
      <w:r>
        <w:rPr>
          <w:rFonts w:ascii="Calibri" w:hAnsi="Calibri" w:cs="Calibri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 xml:space="preserve"> ID в десятичном виде (с указанием номера сектора) в соответствии со стандартом ETSI EN300 927 (GSM 03.03);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 xml:space="preserve"> ID в десятичном виде (с указанием номера сектора) в соответствии со стандартом UMTS;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rPr>
          <w:rFonts w:ascii="Calibri" w:hAnsi="Calibri" w:cs="Calibri"/>
        </w:rPr>
        <w:t>BaseID</w:t>
      </w:r>
      <w:proofErr w:type="spellEnd"/>
      <w:r>
        <w:rPr>
          <w:rFonts w:ascii="Calibri" w:hAnsi="Calibri" w:cs="Calibri"/>
        </w:rPr>
        <w:t xml:space="preserve"> в десятичном виде (с указанием номера сектора) в соответствии со стандартом 3GPP2 C.S0002-C;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для радиоэлектронных средств сетей фиксированной службы, использующих </w:t>
      </w:r>
      <w:r>
        <w:rPr>
          <w:rFonts w:ascii="Calibri" w:hAnsi="Calibri" w:cs="Calibri"/>
        </w:rPr>
        <w:lastRenderedPageBreak/>
        <w:t>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, приводятся младшие 3 байта идентификационного номера BSID в шестнадцатеричном виде (или MAC-адрес) в соответствии со стандартом IEEE 802.16 </w:t>
      </w: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>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для радиоэлектронных средств базовых станций сетей подвижной радиотелефонной связи стандарта DECT приводятся класс сети (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c</w:t>
      </w:r>
      <w:proofErr w:type="spellEnd"/>
      <w:r>
        <w:rPr>
          <w:rFonts w:ascii="Calibri" w:hAnsi="Calibri" w:cs="Calibri"/>
        </w:rPr>
        <w:t>) и идентификационный номер EMC в десятичном виде в соответствии со стандартом DECT;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9.9. для цифровых телевизионных станций стандарта DVB-T/T2/H приводится идентификационный номер в шестнадцатеричном виде </w:t>
      </w:r>
      <w:proofErr w:type="spellStart"/>
      <w:r>
        <w:rPr>
          <w:rFonts w:ascii="Calibri" w:hAnsi="Calibri" w:cs="Calibri"/>
        </w:rPr>
        <w:t>cell_id</w:t>
      </w:r>
      <w:proofErr w:type="spellEnd"/>
      <w:r>
        <w:rPr>
          <w:rFonts w:ascii="Calibri" w:hAnsi="Calibri" w:cs="Calibri"/>
        </w:rPr>
        <w:t xml:space="preserve"> для передатчика (а также </w:t>
      </w:r>
      <w:proofErr w:type="spellStart"/>
      <w:r>
        <w:rPr>
          <w:rFonts w:ascii="Calibri" w:hAnsi="Calibri" w:cs="Calibri"/>
        </w:rPr>
        <w:t>cell_id_extension</w:t>
      </w:r>
      <w:proofErr w:type="spellEnd"/>
      <w:r>
        <w:rPr>
          <w:rFonts w:ascii="Calibri" w:hAnsi="Calibri" w:cs="Calibri"/>
        </w:rPr>
        <w:t xml:space="preserve"> для ретранслятора) в соответствии со стандартом EN 300 744;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, приводятся старшие 3 байта идентификационного номера BSID в шестнадцатеричном виде в соответствии со стандартом IEEE 802.16 </w:t>
      </w: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>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rPr>
          <w:rFonts w:ascii="Calibri" w:hAnsi="Calibri" w:cs="Calibri"/>
        </w:rPr>
        <w:t>network_id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original_network_id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network_name</w:t>
      </w:r>
      <w:proofErr w:type="spellEnd"/>
      <w:r>
        <w:rPr>
          <w:rFonts w:ascii="Calibri" w:hAnsi="Calibri" w:cs="Calibri"/>
        </w:rPr>
        <w:t xml:space="preserve"> в соответствии со стандартами EN 300 468, TR 101 211 и TS 101 162;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lastRenderedPageBreak/>
        <w:t>11. приводится при регистрации радиоэлектронных средств любительской и любительской спутниковой служб;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1"/>
      <w:bookmarkEnd w:id="11"/>
      <w:proofErr w:type="gramStart"/>
      <w:r>
        <w:rPr>
          <w:rFonts w:ascii="Calibri" w:hAnsi="Calibri" w:cs="Calibri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rPr>
          <w:rFonts w:ascii="Calibri" w:hAnsi="Calibri" w:cs="Calibri"/>
        </w:rPr>
        <w:t xml:space="preserve"> при необходимости уточнения сведений;</w:t>
      </w:r>
    </w:p>
    <w:p w:rsidR="00037F4B" w:rsidRDefault="00037F4B" w:rsidP="00037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2"/>
      <w:bookmarkEnd w:id="12"/>
      <w:r>
        <w:rPr>
          <w:rFonts w:ascii="Calibri" w:hAnsi="Calibri" w:cs="Calibri"/>
        </w:rPr>
        <w:t>13. указываются владельцами VSAT-станций при их работе через иностранные космические аппараты.</w:t>
      </w:r>
    </w:p>
    <w:p w:rsidR="002E582D" w:rsidRPr="009E411D" w:rsidRDefault="002E582D" w:rsidP="009E411D">
      <w:pPr>
        <w:rPr>
          <w:szCs w:val="28"/>
        </w:rPr>
      </w:pPr>
    </w:p>
    <w:sectPr w:rsidR="002E582D" w:rsidRPr="009E411D" w:rsidSect="002E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CAA"/>
    <w:multiLevelType w:val="hybridMultilevel"/>
    <w:tmpl w:val="6D2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303C"/>
    <w:multiLevelType w:val="hybridMultilevel"/>
    <w:tmpl w:val="F194711C"/>
    <w:lvl w:ilvl="0" w:tplc="D9901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5ADD"/>
    <w:multiLevelType w:val="hybridMultilevel"/>
    <w:tmpl w:val="9AE02590"/>
    <w:lvl w:ilvl="0" w:tplc="1646DF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ED5"/>
    <w:rsid w:val="00011357"/>
    <w:rsid w:val="00015635"/>
    <w:rsid w:val="00037F4B"/>
    <w:rsid w:val="0004085C"/>
    <w:rsid w:val="00044768"/>
    <w:rsid w:val="00130BB5"/>
    <w:rsid w:val="00154ED5"/>
    <w:rsid w:val="00181800"/>
    <w:rsid w:val="00197291"/>
    <w:rsid w:val="001C569C"/>
    <w:rsid w:val="001D3C14"/>
    <w:rsid w:val="001E385E"/>
    <w:rsid w:val="002A58B1"/>
    <w:rsid w:val="002E582D"/>
    <w:rsid w:val="002F3BAD"/>
    <w:rsid w:val="003165D1"/>
    <w:rsid w:val="00405273"/>
    <w:rsid w:val="004624C6"/>
    <w:rsid w:val="004655F7"/>
    <w:rsid w:val="00530362"/>
    <w:rsid w:val="005304E0"/>
    <w:rsid w:val="005B77FB"/>
    <w:rsid w:val="0065692C"/>
    <w:rsid w:val="006B0BBD"/>
    <w:rsid w:val="006D19A3"/>
    <w:rsid w:val="006D76E9"/>
    <w:rsid w:val="00791A7B"/>
    <w:rsid w:val="008744EE"/>
    <w:rsid w:val="00930206"/>
    <w:rsid w:val="009A0B9E"/>
    <w:rsid w:val="009A52EE"/>
    <w:rsid w:val="009E411D"/>
    <w:rsid w:val="00A8243B"/>
    <w:rsid w:val="00A91DFB"/>
    <w:rsid w:val="00B56C59"/>
    <w:rsid w:val="00BA63CA"/>
    <w:rsid w:val="00BB4728"/>
    <w:rsid w:val="00BF2C7A"/>
    <w:rsid w:val="00D921FC"/>
    <w:rsid w:val="00E72429"/>
    <w:rsid w:val="00F059FD"/>
    <w:rsid w:val="00F21853"/>
    <w:rsid w:val="00FA53AD"/>
    <w:rsid w:val="00FC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B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5"/>
    <w:pPr>
      <w:spacing w:after="0"/>
      <w:ind w:left="720" w:firstLine="709"/>
      <w:contextualSpacing/>
      <w:jc w:val="center"/>
    </w:pPr>
  </w:style>
  <w:style w:type="table" w:styleId="a4">
    <w:name w:val="Table Grid"/>
    <w:basedOn w:val="a1"/>
    <w:uiPriority w:val="59"/>
    <w:rsid w:val="002E58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E582D"/>
    <w:rPr>
      <w:rFonts w:ascii="Times New Roman" w:hAnsi="Times New Roman" w:cs="Times New Roman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3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3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3F041035B188C6F26233C5DB01659F2C4A97A2B35C94B3B05055A6129A9Cw9E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36BCBB6947ECB193E361D1735B188C3F36731C1DE01659F2C4A97A2wBE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C36BCBB6947ECB193E361D1735B188C3F36732CADC01659F2C4A97A2wBE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B80D-AFBA-4A6E-9655-E2FFB41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</dc:creator>
  <cp:keywords/>
  <dc:description/>
  <cp:lastModifiedBy>Jarkov</cp:lastModifiedBy>
  <cp:revision>3</cp:revision>
  <cp:lastPrinted>2015-04-22T08:17:00Z</cp:lastPrinted>
  <dcterms:created xsi:type="dcterms:W3CDTF">2015-09-18T06:30:00Z</dcterms:created>
  <dcterms:modified xsi:type="dcterms:W3CDTF">2015-09-18T06:40:00Z</dcterms:modified>
</cp:coreProperties>
</file>