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10348"/>
      </w:tblGrid>
      <w:tr w:rsidR="00CD56A8" w:rsidRPr="00164D2F" w:rsidTr="00164D2F">
        <w:trPr>
          <w:trHeight w:val="993"/>
        </w:trPr>
        <w:tc>
          <w:tcPr>
            <w:tcW w:w="10348" w:type="dxa"/>
            <w:shd w:val="clear" w:color="auto" w:fill="auto"/>
          </w:tcPr>
          <w:p w:rsidR="00CD56A8" w:rsidRDefault="00861C76" w:rsidP="00164D2F">
            <w:pPr>
              <w:ind w:left="34"/>
              <w:jc w:val="center"/>
            </w:pPr>
            <w:r>
              <w:rPr>
                <w:noProof/>
              </w:rPr>
              <w:drawing>
                <wp:inline distT="0" distB="0" distL="0" distR="0">
                  <wp:extent cx="504825" cy="609600"/>
                  <wp:effectExtent l="0" t="0" r="9525"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r>
      <w:tr w:rsidR="00CD56A8" w:rsidTr="00164D2F">
        <w:trPr>
          <w:trHeight w:val="1871"/>
        </w:trPr>
        <w:tc>
          <w:tcPr>
            <w:tcW w:w="10348" w:type="dxa"/>
            <w:shd w:val="clear" w:color="auto" w:fill="auto"/>
          </w:tcPr>
          <w:p w:rsidR="00CE437B" w:rsidRPr="00164D2F" w:rsidRDefault="00CE437B" w:rsidP="00164D2F">
            <w:pPr>
              <w:jc w:val="center"/>
              <w:rPr>
                <w:b/>
                <w:sz w:val="16"/>
                <w:szCs w:val="16"/>
              </w:rPr>
            </w:pPr>
          </w:p>
          <w:p w:rsidR="00E7138D" w:rsidRPr="00733106" w:rsidRDefault="00E7138D" w:rsidP="00164D2F">
            <w:pPr>
              <w:jc w:val="center"/>
            </w:pPr>
            <w:r w:rsidRPr="009E0199">
              <w:t>РОСКОМНАДЗОР</w:t>
            </w:r>
          </w:p>
          <w:p w:rsidR="00941F4A" w:rsidRPr="00164D2F" w:rsidRDefault="00941F4A" w:rsidP="00164D2F">
            <w:pPr>
              <w:jc w:val="center"/>
              <w:rPr>
                <w:b/>
              </w:rPr>
            </w:pPr>
          </w:p>
          <w:p w:rsidR="00D05223" w:rsidRPr="00164D2F" w:rsidRDefault="00941F4A" w:rsidP="00164D2F">
            <w:pPr>
              <w:jc w:val="center"/>
              <w:rPr>
                <w:sz w:val="28"/>
                <w:szCs w:val="28"/>
              </w:rPr>
            </w:pPr>
            <w:r w:rsidRPr="00164D2F">
              <w:rPr>
                <w:sz w:val="28"/>
                <w:szCs w:val="28"/>
              </w:rPr>
              <w:t>УПРАВЛЕНИЕ ФЕДЕРАЛЬНОЙ СЛУЖБЫ ПО НАДЗОРУ В СФЕРЕ СВЯЗИ, ИНФОРМАЦИОННЫХ ТЕХ</w:t>
            </w:r>
            <w:r w:rsidR="00D05223" w:rsidRPr="00164D2F">
              <w:rPr>
                <w:sz w:val="28"/>
                <w:szCs w:val="28"/>
              </w:rPr>
              <w:t>НОЛОГИЙ И МАССОВЫХ КОММУНИКАЦИЙ</w:t>
            </w:r>
          </w:p>
          <w:p w:rsidR="00CD56A8" w:rsidRPr="00164D2F" w:rsidRDefault="00941F4A" w:rsidP="00164D2F">
            <w:pPr>
              <w:jc w:val="center"/>
              <w:rPr>
                <w:sz w:val="28"/>
                <w:szCs w:val="28"/>
              </w:rPr>
            </w:pPr>
            <w:r w:rsidRPr="00164D2F">
              <w:rPr>
                <w:sz w:val="28"/>
                <w:szCs w:val="28"/>
              </w:rPr>
              <w:t xml:space="preserve">ПО </w:t>
            </w:r>
            <w:r w:rsidR="009E0199">
              <w:rPr>
                <w:sz w:val="28"/>
                <w:szCs w:val="28"/>
              </w:rPr>
              <w:t>РЯЗАН</w:t>
            </w:r>
            <w:r w:rsidR="00031358" w:rsidRPr="00164D2F">
              <w:rPr>
                <w:sz w:val="28"/>
                <w:szCs w:val="28"/>
              </w:rPr>
              <w:t xml:space="preserve">СКОЙ </w:t>
            </w:r>
            <w:r w:rsidRPr="00164D2F">
              <w:rPr>
                <w:sz w:val="28"/>
                <w:szCs w:val="28"/>
              </w:rPr>
              <w:t>ОБЛАСТИ</w:t>
            </w:r>
          </w:p>
          <w:p w:rsidR="00941F4A" w:rsidRPr="00164D2F" w:rsidRDefault="00941F4A" w:rsidP="00164D2F">
            <w:pPr>
              <w:jc w:val="center"/>
              <w:rPr>
                <w:sz w:val="28"/>
                <w:szCs w:val="28"/>
              </w:rPr>
            </w:pPr>
          </w:p>
          <w:p w:rsidR="00CD56A8" w:rsidRPr="00164D2F" w:rsidRDefault="008B0C9E" w:rsidP="00164D2F">
            <w:pPr>
              <w:jc w:val="center"/>
              <w:rPr>
                <w:bCs/>
                <w:sz w:val="48"/>
                <w:szCs w:val="48"/>
              </w:rPr>
            </w:pPr>
            <w:r w:rsidRPr="00164D2F">
              <w:rPr>
                <w:bCs/>
                <w:sz w:val="48"/>
                <w:szCs w:val="48"/>
              </w:rPr>
              <w:t>П</w:t>
            </w:r>
            <w:r w:rsidR="00733106" w:rsidRPr="00164D2F">
              <w:rPr>
                <w:bCs/>
                <w:sz w:val="48"/>
                <w:szCs w:val="48"/>
              </w:rPr>
              <w:t xml:space="preserve"> </w:t>
            </w:r>
            <w:r w:rsidRPr="00164D2F">
              <w:rPr>
                <w:bCs/>
                <w:sz w:val="48"/>
                <w:szCs w:val="48"/>
              </w:rPr>
              <w:t>Р</w:t>
            </w:r>
            <w:r w:rsidR="00733106" w:rsidRPr="00164D2F">
              <w:rPr>
                <w:bCs/>
                <w:sz w:val="48"/>
                <w:szCs w:val="48"/>
              </w:rPr>
              <w:t xml:space="preserve"> </w:t>
            </w:r>
            <w:r w:rsidRPr="00164D2F">
              <w:rPr>
                <w:bCs/>
                <w:sz w:val="48"/>
                <w:szCs w:val="48"/>
              </w:rPr>
              <w:t>И</w:t>
            </w:r>
            <w:r w:rsidR="00733106" w:rsidRPr="00164D2F">
              <w:rPr>
                <w:bCs/>
                <w:sz w:val="48"/>
                <w:szCs w:val="48"/>
              </w:rPr>
              <w:t xml:space="preserve"> </w:t>
            </w:r>
            <w:r w:rsidRPr="00164D2F">
              <w:rPr>
                <w:bCs/>
                <w:sz w:val="48"/>
                <w:szCs w:val="48"/>
              </w:rPr>
              <w:t>К</w:t>
            </w:r>
            <w:r w:rsidR="00733106" w:rsidRPr="00164D2F">
              <w:rPr>
                <w:bCs/>
                <w:sz w:val="48"/>
                <w:szCs w:val="48"/>
              </w:rPr>
              <w:t xml:space="preserve"> </w:t>
            </w:r>
            <w:r w:rsidRPr="00164D2F">
              <w:rPr>
                <w:bCs/>
                <w:sz w:val="48"/>
                <w:szCs w:val="48"/>
              </w:rPr>
              <w:t>А</w:t>
            </w:r>
            <w:r w:rsidR="00733106" w:rsidRPr="00164D2F">
              <w:rPr>
                <w:bCs/>
                <w:sz w:val="48"/>
                <w:szCs w:val="48"/>
              </w:rPr>
              <w:t xml:space="preserve"> </w:t>
            </w:r>
            <w:r w:rsidRPr="00164D2F">
              <w:rPr>
                <w:bCs/>
                <w:sz w:val="48"/>
                <w:szCs w:val="48"/>
              </w:rPr>
              <w:t>З</w:t>
            </w:r>
          </w:p>
          <w:p w:rsidR="00CD56A8" w:rsidRPr="00164D2F" w:rsidRDefault="00CD56A8" w:rsidP="00164D2F">
            <w:pPr>
              <w:jc w:val="center"/>
              <w:rPr>
                <w:sz w:val="16"/>
                <w:szCs w:val="16"/>
              </w:rPr>
            </w:pPr>
          </w:p>
          <w:p w:rsidR="00FD609A" w:rsidRPr="00164D2F" w:rsidRDefault="00FD609A" w:rsidP="00164D2F">
            <w:pPr>
              <w:jc w:val="center"/>
              <w:rPr>
                <w:sz w:val="16"/>
                <w:szCs w:val="16"/>
              </w:rPr>
            </w:pPr>
          </w:p>
          <w:p w:rsidR="00BA1D78" w:rsidRDefault="00CD56A8" w:rsidP="00AC0DE0">
            <w:r w:rsidRPr="00164D2F">
              <w:rPr>
                <w:sz w:val="20"/>
                <w:szCs w:val="20"/>
              </w:rPr>
              <w:t>___</w:t>
            </w:r>
            <w:r w:rsidR="00AC0DE0">
              <w:rPr>
                <w:sz w:val="28"/>
                <w:szCs w:val="28"/>
                <w:u w:val="single"/>
              </w:rPr>
              <w:t>05.09.2017</w:t>
            </w:r>
            <w:r w:rsidRPr="00164D2F">
              <w:rPr>
                <w:sz w:val="20"/>
                <w:szCs w:val="20"/>
              </w:rPr>
              <w:t xml:space="preserve">___                                                       </w:t>
            </w:r>
            <w:r w:rsidR="00E35943" w:rsidRPr="00164D2F">
              <w:rPr>
                <w:sz w:val="20"/>
                <w:szCs w:val="20"/>
              </w:rPr>
              <w:t xml:space="preserve">      </w:t>
            </w:r>
            <w:r w:rsidRPr="00164D2F">
              <w:rPr>
                <w:sz w:val="20"/>
                <w:szCs w:val="20"/>
              </w:rPr>
              <w:t xml:space="preserve">            </w:t>
            </w:r>
            <w:r w:rsidR="00941F4A" w:rsidRPr="00164D2F">
              <w:rPr>
                <w:sz w:val="20"/>
                <w:szCs w:val="20"/>
              </w:rPr>
              <w:t xml:space="preserve">                       </w:t>
            </w:r>
            <w:r w:rsidRPr="00164D2F">
              <w:rPr>
                <w:sz w:val="20"/>
                <w:szCs w:val="20"/>
              </w:rPr>
              <w:t xml:space="preserve">    № ____</w:t>
            </w:r>
            <w:r w:rsidR="00E35943" w:rsidRPr="00164D2F">
              <w:rPr>
                <w:sz w:val="20"/>
                <w:szCs w:val="20"/>
              </w:rPr>
              <w:t>__</w:t>
            </w:r>
            <w:r w:rsidRPr="00164D2F">
              <w:rPr>
                <w:sz w:val="20"/>
                <w:szCs w:val="20"/>
              </w:rPr>
              <w:t>_</w:t>
            </w:r>
            <w:r w:rsidR="00AC0DE0">
              <w:rPr>
                <w:sz w:val="28"/>
                <w:szCs w:val="28"/>
                <w:u w:val="single"/>
              </w:rPr>
              <w:t>130</w:t>
            </w:r>
            <w:r w:rsidRPr="00164D2F">
              <w:rPr>
                <w:sz w:val="20"/>
                <w:szCs w:val="20"/>
              </w:rPr>
              <w:t>_______</w:t>
            </w:r>
          </w:p>
        </w:tc>
      </w:tr>
      <w:tr w:rsidR="00BA1D78" w:rsidTr="00164D2F">
        <w:trPr>
          <w:trHeight w:val="80"/>
        </w:trPr>
        <w:tc>
          <w:tcPr>
            <w:tcW w:w="10348" w:type="dxa"/>
            <w:shd w:val="clear" w:color="auto" w:fill="auto"/>
          </w:tcPr>
          <w:p w:rsidR="00BA1D78" w:rsidRPr="00733106" w:rsidRDefault="009E0199" w:rsidP="00164D2F">
            <w:pPr>
              <w:jc w:val="center"/>
            </w:pPr>
            <w:r>
              <w:t>Рязань</w:t>
            </w:r>
          </w:p>
        </w:tc>
      </w:tr>
    </w:tbl>
    <w:p w:rsidR="00F66284" w:rsidRDefault="00F66284"/>
    <w:tbl>
      <w:tblPr>
        <w:tblW w:w="10350" w:type="dxa"/>
        <w:tblInd w:w="-252" w:type="dxa"/>
        <w:tblLayout w:type="fixed"/>
        <w:tblLook w:val="0000" w:firstRow="0" w:lastRow="0" w:firstColumn="0" w:lastColumn="0" w:noHBand="0" w:noVBand="0"/>
      </w:tblPr>
      <w:tblGrid>
        <w:gridCol w:w="360"/>
        <w:gridCol w:w="540"/>
        <w:gridCol w:w="4705"/>
        <w:gridCol w:w="4655"/>
        <w:gridCol w:w="90"/>
      </w:tblGrid>
      <w:tr w:rsidR="000E0A7A" w:rsidRPr="00AB7A6D" w:rsidTr="00E82D9C">
        <w:trPr>
          <w:gridAfter w:val="1"/>
          <w:wAfter w:w="90" w:type="dxa"/>
          <w:trHeight w:val="1108"/>
        </w:trPr>
        <w:tc>
          <w:tcPr>
            <w:tcW w:w="10260" w:type="dxa"/>
            <w:gridSpan w:val="4"/>
            <w:tcBorders>
              <w:left w:val="nil"/>
              <w:right w:val="nil"/>
            </w:tcBorders>
          </w:tcPr>
          <w:p w:rsidR="000E0A7A" w:rsidRPr="006A3321" w:rsidRDefault="000E0A7A" w:rsidP="00E82D9C">
            <w:pPr>
              <w:pStyle w:val="ConsPlusTitle"/>
              <w:widowControl/>
              <w:jc w:val="center"/>
              <w:rPr>
                <w:sz w:val="28"/>
                <w:szCs w:val="28"/>
              </w:rPr>
            </w:pPr>
            <w:r w:rsidRPr="006A3321">
              <w:rPr>
                <w:rFonts w:ascii="Times New Roman" w:hAnsi="Times New Roman" w:cs="Times New Roman"/>
                <w:sz w:val="28"/>
                <w:szCs w:val="28"/>
              </w:rPr>
              <w:t>О</w:t>
            </w:r>
            <w:r>
              <w:rPr>
                <w:rFonts w:ascii="Times New Roman" w:hAnsi="Times New Roman" w:cs="Times New Roman"/>
                <w:sz w:val="28"/>
                <w:szCs w:val="28"/>
              </w:rPr>
              <w:t>б утверждении перечня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Управления Федеральной службы по надзору в сфере связи, информационных технологий и массовых коммуникаций</w:t>
            </w:r>
            <w:r w:rsidRPr="006A3321">
              <w:rPr>
                <w:rFonts w:ascii="Times New Roman" w:hAnsi="Times New Roman" w:cs="Times New Roman"/>
                <w:sz w:val="28"/>
                <w:szCs w:val="28"/>
              </w:rPr>
              <w:t xml:space="preserve"> </w:t>
            </w:r>
            <w:r>
              <w:rPr>
                <w:rFonts w:ascii="Times New Roman" w:hAnsi="Times New Roman" w:cs="Times New Roman"/>
                <w:sz w:val="28"/>
                <w:szCs w:val="28"/>
              </w:rPr>
              <w:t>по Рязанской области обязаны представлять сведения о своих доходах, расходах, об имуществе и обязательствах имущественного характера, а также сведения о доходах,</w:t>
            </w:r>
            <w:r w:rsidRPr="0075702F">
              <w:rPr>
                <w:rFonts w:ascii="Times New Roman" w:hAnsi="Times New Roman" w:cs="Times New Roman"/>
                <w:sz w:val="28"/>
                <w:szCs w:val="28"/>
              </w:rPr>
              <w:t xml:space="preserve"> расходах</w:t>
            </w:r>
            <w:r>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w:t>
            </w:r>
          </w:p>
          <w:p w:rsidR="000E0A7A" w:rsidRPr="006A3321" w:rsidRDefault="000E0A7A" w:rsidP="00E82D9C">
            <w:pPr>
              <w:pStyle w:val="ConsPlusTitle"/>
              <w:widowControl/>
              <w:jc w:val="center"/>
              <w:rPr>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 xml:space="preserve"> </w:t>
            </w:r>
          </w:p>
          <w:p w:rsidR="000E0A7A" w:rsidRPr="00EA7D10" w:rsidRDefault="000E0A7A" w:rsidP="00E82D9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A7D10">
              <w:rPr>
                <w:rFonts w:ascii="Times New Roman" w:hAnsi="Times New Roman" w:cs="Times New Roman"/>
                <w:b w:val="0"/>
                <w:sz w:val="28"/>
                <w:szCs w:val="28"/>
              </w:rPr>
              <w:t>В соответствии со статьей 8 Федерального закона от 25 декабря 2008 г. N 273-ФЗ "О противодействии коррупции</w:t>
            </w:r>
            <w:r>
              <w:rPr>
                <w:rFonts w:ascii="Times New Roman" w:hAnsi="Times New Roman" w:cs="Times New Roman"/>
                <w:b w:val="0"/>
                <w:sz w:val="28"/>
                <w:szCs w:val="28"/>
              </w:rPr>
              <w:t>"</w:t>
            </w:r>
            <w:r w:rsidRPr="00EA7D10">
              <w:rPr>
                <w:rFonts w:ascii="Times New Roman" w:hAnsi="Times New Roman" w:cs="Times New Roman"/>
                <w:b w:val="0"/>
                <w:sz w:val="28"/>
                <w:szCs w:val="28"/>
              </w:rPr>
              <w:t>,</w:t>
            </w:r>
            <w:r>
              <w:rPr>
                <w:rFonts w:ascii="Times New Roman" w:hAnsi="Times New Roman" w:cs="Times New Roman"/>
                <w:b w:val="0"/>
                <w:sz w:val="28"/>
                <w:szCs w:val="28"/>
              </w:rPr>
              <w:t xml:space="preserve"> статьей 2 </w:t>
            </w:r>
            <w:r w:rsidRPr="0075702F">
              <w:rPr>
                <w:rFonts w:ascii="Times New Roman" w:hAnsi="Times New Roman" w:cs="Times New Roman"/>
                <w:b w:val="0"/>
                <w:sz w:val="28"/>
                <w:szCs w:val="28"/>
              </w:rPr>
              <w:t xml:space="preserve">Федерального закона от </w:t>
            </w:r>
            <w:r>
              <w:rPr>
                <w:rFonts w:ascii="Times New Roman" w:hAnsi="Times New Roman" w:cs="Times New Roman"/>
                <w:b w:val="0"/>
                <w:sz w:val="28"/>
                <w:szCs w:val="28"/>
              </w:rPr>
              <w:t>03</w:t>
            </w:r>
            <w:r w:rsidRPr="0075702F">
              <w:rPr>
                <w:rFonts w:ascii="Times New Roman" w:hAnsi="Times New Roman" w:cs="Times New Roman"/>
                <w:b w:val="0"/>
                <w:sz w:val="28"/>
                <w:szCs w:val="28"/>
              </w:rPr>
              <w:t xml:space="preserve"> декабря 20</w:t>
            </w:r>
            <w:r>
              <w:rPr>
                <w:rFonts w:ascii="Times New Roman" w:hAnsi="Times New Roman" w:cs="Times New Roman"/>
                <w:b w:val="0"/>
                <w:sz w:val="28"/>
                <w:szCs w:val="28"/>
              </w:rPr>
              <w:t>12</w:t>
            </w:r>
            <w:r w:rsidRPr="0075702F">
              <w:rPr>
                <w:rFonts w:ascii="Times New Roman" w:hAnsi="Times New Roman" w:cs="Times New Roman"/>
                <w:b w:val="0"/>
                <w:sz w:val="28"/>
                <w:szCs w:val="28"/>
              </w:rPr>
              <w:t xml:space="preserve"> г. N</w:t>
            </w:r>
            <w:r>
              <w:rPr>
                <w:rFonts w:ascii="Times New Roman" w:hAnsi="Times New Roman" w:cs="Times New Roman"/>
                <w:b w:val="0"/>
                <w:sz w:val="28"/>
                <w:szCs w:val="28"/>
              </w:rPr>
              <w:t xml:space="preserve"> 230-ФЗ «О контроле за соответствием расходов лиц, заменяющих государственные должности, и иных лиц их доходам»,</w:t>
            </w:r>
            <w:r w:rsidRPr="00EA7D10">
              <w:rPr>
                <w:rFonts w:ascii="Times New Roman" w:hAnsi="Times New Roman" w:cs="Times New Roman"/>
                <w:b w:val="0"/>
                <w:sz w:val="28"/>
                <w:szCs w:val="28"/>
              </w:rPr>
              <w:t xml:space="preserve"> в целях реализации Указа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w:t>
            </w:r>
            <w:r>
              <w:rPr>
                <w:rFonts w:ascii="Times New Roman" w:hAnsi="Times New Roman" w:cs="Times New Roman"/>
                <w:b w:val="0"/>
                <w:sz w:val="28"/>
                <w:szCs w:val="28"/>
              </w:rPr>
              <w:t>и</w:t>
            </w:r>
            <w:r w:rsidRPr="00EA7D10">
              <w:rPr>
                <w:rFonts w:ascii="Times New Roman" w:hAnsi="Times New Roman" w:cs="Times New Roman"/>
                <w:b w:val="0"/>
                <w:sz w:val="28"/>
                <w:szCs w:val="28"/>
              </w:rPr>
              <w:t xml:space="preserve">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val="0"/>
                <w:sz w:val="28"/>
                <w:szCs w:val="28"/>
              </w:rPr>
              <w:t xml:space="preserve">», </w:t>
            </w:r>
            <w:r w:rsidRPr="0075702F">
              <w:rPr>
                <w:rFonts w:ascii="Times New Roman" w:hAnsi="Times New Roman" w:cs="Times New Roman"/>
                <w:b w:val="0"/>
                <w:sz w:val="28"/>
                <w:szCs w:val="28"/>
              </w:rPr>
              <w:t>Указа През</w:t>
            </w:r>
            <w:r>
              <w:rPr>
                <w:rFonts w:ascii="Times New Roman" w:hAnsi="Times New Roman" w:cs="Times New Roman"/>
                <w:b w:val="0"/>
                <w:sz w:val="28"/>
                <w:szCs w:val="28"/>
              </w:rPr>
              <w:t>идента Российской Федерации от 02</w:t>
            </w:r>
            <w:r w:rsidRPr="0075702F">
              <w:rPr>
                <w:rFonts w:ascii="Times New Roman" w:hAnsi="Times New Roman" w:cs="Times New Roman"/>
                <w:b w:val="0"/>
                <w:sz w:val="28"/>
                <w:szCs w:val="28"/>
              </w:rPr>
              <w:t xml:space="preserve"> </w:t>
            </w:r>
            <w:r>
              <w:rPr>
                <w:rFonts w:ascii="Times New Roman" w:hAnsi="Times New Roman" w:cs="Times New Roman"/>
                <w:b w:val="0"/>
                <w:sz w:val="28"/>
                <w:szCs w:val="28"/>
              </w:rPr>
              <w:t>апреля 2013</w:t>
            </w:r>
            <w:r w:rsidRPr="0075702F">
              <w:rPr>
                <w:rFonts w:ascii="Times New Roman" w:hAnsi="Times New Roman" w:cs="Times New Roman"/>
                <w:b w:val="0"/>
                <w:sz w:val="28"/>
                <w:szCs w:val="28"/>
              </w:rPr>
              <w:t xml:space="preserve"> года № </w:t>
            </w:r>
            <w:r>
              <w:rPr>
                <w:rFonts w:ascii="Times New Roman" w:hAnsi="Times New Roman" w:cs="Times New Roman"/>
                <w:b w:val="0"/>
                <w:sz w:val="28"/>
                <w:szCs w:val="28"/>
              </w:rPr>
              <w:t xml:space="preserve">310 «О мерах по реализации отдельных положений Федерального закона «О контроле за соответствием расходов лиц, заменяющих государственные должности, и иных лиц их доходам»,  </w:t>
            </w:r>
            <w:r w:rsidRPr="00303AB2">
              <w:rPr>
                <w:rFonts w:ascii="Times New Roman" w:hAnsi="Times New Roman" w:cs="Times New Roman"/>
                <w:b w:val="0"/>
                <w:sz w:val="28"/>
                <w:szCs w:val="28"/>
              </w:rPr>
              <w:t>Приказ</w:t>
            </w:r>
            <w:r>
              <w:rPr>
                <w:rFonts w:ascii="Times New Roman" w:hAnsi="Times New Roman" w:cs="Times New Roman"/>
                <w:b w:val="0"/>
                <w:sz w:val="28"/>
                <w:szCs w:val="28"/>
              </w:rPr>
              <w:t>а</w:t>
            </w:r>
            <w:r w:rsidRPr="00303AB2">
              <w:rPr>
                <w:rFonts w:ascii="Times New Roman" w:hAnsi="Times New Roman" w:cs="Times New Roman"/>
                <w:b w:val="0"/>
                <w:sz w:val="28"/>
                <w:szCs w:val="28"/>
              </w:rPr>
              <w:t xml:space="preserve"> Роскомнадзора от 17.03.2017 № 41 «Об утверждении перечня должностей федеральной государственной гражданской службы в Федеральной службы по надзору в сфере связи, информационных технологий и массовых коммуникаций и её территориальных органов,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зарегистрированный Минюстом РФ </w:t>
            </w:r>
            <w:r w:rsidRPr="00303AB2">
              <w:rPr>
                <w:rFonts w:ascii="Times New Roman" w:hAnsi="Times New Roman" w:cs="Times New Roman"/>
                <w:b w:val="0"/>
                <w:sz w:val="28"/>
                <w:szCs w:val="28"/>
              </w:rPr>
              <w:lastRenderedPageBreak/>
              <w:t>07.04.2017, регистрационный № 46308</w:t>
            </w:r>
            <w:r>
              <w:rPr>
                <w:rFonts w:ascii="Times New Roman" w:hAnsi="Times New Roman" w:cs="Times New Roman"/>
                <w:b w:val="0"/>
                <w:sz w:val="28"/>
                <w:szCs w:val="28"/>
              </w:rPr>
              <w:t xml:space="preserve">, в соответствии с </w:t>
            </w:r>
            <w:r w:rsidRPr="007D1648">
              <w:rPr>
                <w:rFonts w:ascii="Times New Roman" w:hAnsi="Times New Roman" w:cs="Times New Roman"/>
                <w:b w:val="0"/>
                <w:sz w:val="28"/>
                <w:szCs w:val="28"/>
              </w:rPr>
              <w:t>Положени</w:t>
            </w:r>
            <w:r>
              <w:rPr>
                <w:rFonts w:ascii="Times New Roman" w:hAnsi="Times New Roman" w:cs="Times New Roman"/>
                <w:b w:val="0"/>
                <w:sz w:val="28"/>
                <w:szCs w:val="28"/>
              </w:rPr>
              <w:t>ем</w:t>
            </w:r>
            <w:r w:rsidRPr="007D1648">
              <w:rPr>
                <w:rFonts w:ascii="Times New Roman" w:hAnsi="Times New Roman" w:cs="Times New Roman"/>
                <w:b w:val="0"/>
                <w:sz w:val="28"/>
                <w:szCs w:val="28"/>
              </w:rPr>
              <w:t xml:space="preserve"> об Управлении Федеральной службы по надзору в сфере связи, информационных технологий и массовых коммуникаций по Рязанс</w:t>
            </w:r>
            <w:r>
              <w:rPr>
                <w:rFonts w:ascii="Times New Roman" w:hAnsi="Times New Roman" w:cs="Times New Roman"/>
                <w:b w:val="0"/>
                <w:sz w:val="28"/>
                <w:szCs w:val="28"/>
              </w:rPr>
              <w:t>кой области</w:t>
            </w:r>
            <w:r w:rsidRPr="007D1648">
              <w:rPr>
                <w:rFonts w:ascii="Times New Roman" w:hAnsi="Times New Roman" w:cs="Times New Roman"/>
                <w:b w:val="0"/>
                <w:sz w:val="28"/>
                <w:szCs w:val="28"/>
              </w:rPr>
              <w:t>, утвержденного руководителем Федеральной службы по надзору в сфере связи, информационных технологий и массовых коммуникаций от 25.01.2016 № 62</w:t>
            </w:r>
            <w:r>
              <w:rPr>
                <w:rFonts w:ascii="Times New Roman" w:hAnsi="Times New Roman" w:cs="Times New Roman"/>
                <w:b w:val="0"/>
                <w:sz w:val="28"/>
                <w:szCs w:val="28"/>
              </w:rPr>
              <w:t>, на основании Прококола з</w:t>
            </w:r>
            <w:r w:rsidRPr="00303AB2">
              <w:rPr>
                <w:rFonts w:ascii="Times New Roman" w:hAnsi="Times New Roman" w:cs="Times New Roman"/>
                <w:b w:val="0"/>
                <w:sz w:val="28"/>
                <w:szCs w:val="28"/>
              </w:rPr>
              <w:t>аседания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 информационных технологий и массовых коммуникаций по Рязанской области и урегулированию конфликта интересов</w:t>
            </w:r>
            <w:r>
              <w:rPr>
                <w:rFonts w:ascii="Times New Roman" w:hAnsi="Times New Roman" w:cs="Times New Roman"/>
                <w:b w:val="0"/>
                <w:sz w:val="28"/>
                <w:szCs w:val="28"/>
              </w:rPr>
              <w:t xml:space="preserve"> от 24.08.2017 № 2 и в целях выявления коррупционных рисков, возникающих при реализации функций Управления</w:t>
            </w:r>
            <w:r w:rsidRPr="000A4ABF">
              <w:rPr>
                <w:rFonts w:ascii="Times New Roman" w:hAnsi="Times New Roman" w:cs="Times New Roman"/>
                <w:bCs w:val="0"/>
                <w:sz w:val="28"/>
                <w:szCs w:val="28"/>
              </w:rPr>
              <w:t xml:space="preserve"> </w:t>
            </w:r>
            <w:r w:rsidRPr="000A4ABF">
              <w:rPr>
                <w:rFonts w:ascii="Times New Roman" w:hAnsi="Times New Roman" w:cs="Times New Roman"/>
                <w:b w:val="0"/>
                <w:sz w:val="28"/>
                <w:szCs w:val="28"/>
              </w:rPr>
              <w:t>Федеральной службы по надзору в сфере связи, информационных технологий и массовых коммуникаций по Рязанской области</w:t>
            </w:r>
            <w:r>
              <w:rPr>
                <w:rFonts w:ascii="Times New Roman" w:hAnsi="Times New Roman" w:cs="Times New Roman"/>
                <w:b w:val="0"/>
                <w:sz w:val="28"/>
                <w:szCs w:val="28"/>
              </w:rPr>
              <w:t xml:space="preserve">,  </w:t>
            </w:r>
            <w:r w:rsidRPr="0061125E">
              <w:rPr>
                <w:rFonts w:ascii="Times New Roman" w:hAnsi="Times New Roman" w:cs="Times New Roman"/>
                <w:b w:val="0"/>
                <w:spacing w:val="60"/>
                <w:sz w:val="28"/>
                <w:szCs w:val="28"/>
              </w:rPr>
              <w:t>приказываю</w:t>
            </w:r>
            <w:r>
              <w:rPr>
                <w:rFonts w:ascii="Times New Roman" w:hAnsi="Times New Roman" w:cs="Times New Roman"/>
                <w:b w:val="0"/>
                <w:sz w:val="28"/>
                <w:szCs w:val="28"/>
              </w:rPr>
              <w:t>:</w:t>
            </w:r>
          </w:p>
          <w:p w:rsidR="000E0A7A" w:rsidRDefault="000E0A7A" w:rsidP="00E82D9C">
            <w:pPr>
              <w:autoSpaceDE w:val="0"/>
              <w:autoSpaceDN w:val="0"/>
              <w:adjustRightInd w:val="0"/>
              <w:ind w:firstLine="540"/>
              <w:jc w:val="both"/>
              <w:rPr>
                <w:sz w:val="28"/>
                <w:szCs w:val="28"/>
              </w:rPr>
            </w:pPr>
            <w:r>
              <w:rPr>
                <w:sz w:val="28"/>
                <w:szCs w:val="28"/>
              </w:rPr>
              <w:t xml:space="preserve"> </w:t>
            </w:r>
            <w:r w:rsidRPr="006A3321">
              <w:rPr>
                <w:sz w:val="28"/>
                <w:szCs w:val="28"/>
              </w:rPr>
              <w:t xml:space="preserve"> </w:t>
            </w:r>
            <w:r>
              <w:rPr>
                <w:sz w:val="28"/>
                <w:szCs w:val="28"/>
              </w:rPr>
              <w:t xml:space="preserve">1. Утвердить прилагаемый перечень должностей </w:t>
            </w:r>
            <w:r w:rsidRPr="0061125E">
              <w:rPr>
                <w:sz w:val="28"/>
                <w:szCs w:val="28"/>
              </w:rPr>
              <w:t xml:space="preserve">федеральной государственной </w:t>
            </w:r>
            <w:r>
              <w:rPr>
                <w:sz w:val="28"/>
                <w:szCs w:val="28"/>
              </w:rPr>
              <w:t xml:space="preserve"> гражданской </w:t>
            </w:r>
            <w:r w:rsidRPr="0061125E">
              <w:rPr>
                <w:sz w:val="28"/>
                <w:szCs w:val="28"/>
              </w:rPr>
              <w:t xml:space="preserve">службы, при назначении на которые граждане и при </w:t>
            </w:r>
            <w:r>
              <w:rPr>
                <w:sz w:val="28"/>
                <w:szCs w:val="28"/>
              </w:rPr>
              <w:t>замещении</w:t>
            </w:r>
            <w:r w:rsidRPr="0061125E">
              <w:rPr>
                <w:sz w:val="28"/>
                <w:szCs w:val="28"/>
              </w:rPr>
              <w:t xml:space="preserve"> кото</w:t>
            </w:r>
            <w:r>
              <w:rPr>
                <w:sz w:val="28"/>
                <w:szCs w:val="28"/>
              </w:rPr>
              <w:t xml:space="preserve">рых федеральные государственные гражданские </w:t>
            </w:r>
            <w:r w:rsidRPr="0061125E">
              <w:rPr>
                <w:sz w:val="28"/>
                <w:szCs w:val="28"/>
              </w:rPr>
              <w:t>служащие</w:t>
            </w:r>
            <w:r w:rsidRPr="006A3321">
              <w:rPr>
                <w:sz w:val="28"/>
                <w:szCs w:val="28"/>
              </w:rPr>
              <w:t xml:space="preserve"> </w:t>
            </w:r>
            <w:r>
              <w:rPr>
                <w:sz w:val="28"/>
                <w:szCs w:val="28"/>
              </w:rPr>
              <w:t>Управления Федеральной службы по надзору в сфере связи, информационных технологий и массовых коммуникаций</w:t>
            </w:r>
            <w:r w:rsidRPr="006A3321">
              <w:rPr>
                <w:sz w:val="28"/>
                <w:szCs w:val="28"/>
              </w:rPr>
              <w:t xml:space="preserve"> </w:t>
            </w:r>
            <w:r>
              <w:rPr>
                <w:sz w:val="28"/>
                <w:szCs w:val="28"/>
              </w:rPr>
              <w:t>по Рязанской области обязаны представлять сведения о своих доходах, расходах, об имуществе и обязательствах имущественного характера, а также сведения о доходах,</w:t>
            </w:r>
            <w:r w:rsidRPr="002B5FD8">
              <w:rPr>
                <w:sz w:val="28"/>
                <w:szCs w:val="28"/>
              </w:rPr>
              <w:t xml:space="preserve"> расходах</w:t>
            </w:r>
            <w:r>
              <w:rPr>
                <w:sz w:val="28"/>
                <w:szCs w:val="28"/>
              </w:rPr>
              <w:t>, об имуществе и обязательствах имущественного характера своих супруги (супруга) и несовершеннолетних детей (приложение № 1)</w:t>
            </w:r>
            <w:r w:rsidRPr="006A3321">
              <w:rPr>
                <w:sz w:val="28"/>
                <w:szCs w:val="28"/>
              </w:rPr>
              <w:t>.</w:t>
            </w:r>
          </w:p>
          <w:p w:rsidR="000E0A7A" w:rsidRDefault="000E0A7A" w:rsidP="00E82D9C">
            <w:pPr>
              <w:autoSpaceDE w:val="0"/>
              <w:autoSpaceDN w:val="0"/>
              <w:adjustRightInd w:val="0"/>
              <w:ind w:firstLine="540"/>
              <w:jc w:val="both"/>
              <w:rPr>
                <w:sz w:val="28"/>
                <w:szCs w:val="28"/>
              </w:rPr>
            </w:pPr>
            <w:r>
              <w:rPr>
                <w:sz w:val="28"/>
                <w:szCs w:val="28"/>
              </w:rPr>
              <w:t xml:space="preserve">2. </w:t>
            </w:r>
            <w:r w:rsidRPr="007D1648">
              <w:rPr>
                <w:sz w:val="28"/>
                <w:szCs w:val="28"/>
              </w:rPr>
              <w:t>Утвердить прилагаемый перечень</w:t>
            </w:r>
            <w:r>
              <w:rPr>
                <w:sz w:val="28"/>
                <w:szCs w:val="28"/>
              </w:rPr>
              <w:t xml:space="preserve"> функций при реализации, которых наиболее вероятно возникает коррупция </w:t>
            </w:r>
            <w:r w:rsidRPr="000A4ABF">
              <w:rPr>
                <w:sz w:val="28"/>
                <w:szCs w:val="28"/>
              </w:rPr>
              <w:t xml:space="preserve">(приложение № </w:t>
            </w:r>
            <w:r>
              <w:rPr>
                <w:sz w:val="28"/>
                <w:szCs w:val="28"/>
              </w:rPr>
              <w:t>2</w:t>
            </w:r>
            <w:r w:rsidRPr="000A4ABF">
              <w:rPr>
                <w:sz w:val="28"/>
                <w:szCs w:val="28"/>
              </w:rPr>
              <w:t>).</w:t>
            </w:r>
          </w:p>
          <w:p w:rsidR="000E0A7A" w:rsidRPr="006A3321" w:rsidRDefault="000E0A7A" w:rsidP="00E82D9C">
            <w:pPr>
              <w:ind w:firstLine="540"/>
              <w:jc w:val="both"/>
              <w:rPr>
                <w:sz w:val="28"/>
                <w:szCs w:val="28"/>
              </w:rPr>
            </w:pPr>
            <w:r>
              <w:rPr>
                <w:sz w:val="28"/>
                <w:szCs w:val="28"/>
              </w:rPr>
              <w:t>3. Признать утратившим силу приказ Управления Роскомнадзора по Рязанской области от 02.12.2016 № 154</w:t>
            </w:r>
            <w:r w:rsidRPr="00956096">
              <w:rPr>
                <w:sz w:val="28"/>
                <w:szCs w:val="28"/>
              </w:rPr>
              <w:t xml:space="preserve"> «</w:t>
            </w:r>
            <w:r w:rsidRPr="00956096">
              <w:rPr>
                <w:bCs/>
                <w:sz w:val="28"/>
                <w:szCs w:val="28"/>
              </w:rPr>
              <w:t>Об утверждении перечня должностей федеральной государственной  гражданской службы, при назначении на которые граждане и при замещени</w:t>
            </w:r>
            <w:r>
              <w:rPr>
                <w:bCs/>
                <w:sz w:val="28"/>
                <w:szCs w:val="28"/>
              </w:rPr>
              <w:t>и</w:t>
            </w:r>
            <w:r w:rsidRPr="00956096">
              <w:rPr>
                <w:bCs/>
                <w:sz w:val="28"/>
                <w:szCs w:val="28"/>
              </w:rPr>
              <w:t xml:space="preserve"> которых федеральные государственные  гражданские служащие Управления Федеральной службы по надзору в сфере связи, информационных технологий и массовых коммуникаций по Рязанской области обязаны представлять сведения о своих доходах</w:t>
            </w:r>
            <w:r>
              <w:rPr>
                <w:bCs/>
                <w:sz w:val="28"/>
                <w:szCs w:val="28"/>
              </w:rPr>
              <w:t xml:space="preserve">, расходах, </w:t>
            </w:r>
            <w:r w:rsidRPr="00956096">
              <w:rPr>
                <w:bCs/>
                <w:sz w:val="28"/>
                <w:szCs w:val="28"/>
              </w:rPr>
              <w:t xml:space="preserve">об имуществе и обязательствах имущественного характера, а также сведения о доходах, </w:t>
            </w:r>
            <w:r>
              <w:rPr>
                <w:bCs/>
                <w:sz w:val="28"/>
                <w:szCs w:val="28"/>
              </w:rPr>
              <w:t xml:space="preserve">расходах, </w:t>
            </w:r>
            <w:r w:rsidRPr="00956096">
              <w:rPr>
                <w:bCs/>
                <w:sz w:val="28"/>
                <w:szCs w:val="28"/>
              </w:rPr>
              <w:t>об имуществе и обязательствах имущественного характера своих супруги (супруга) и несовершеннолетних детей»</w:t>
            </w:r>
            <w:r>
              <w:rPr>
                <w:bCs/>
                <w:sz w:val="28"/>
                <w:szCs w:val="28"/>
              </w:rPr>
              <w:t>.</w:t>
            </w:r>
          </w:p>
          <w:p w:rsidR="000E0A7A" w:rsidRPr="006A3321" w:rsidRDefault="000E0A7A" w:rsidP="00E82D9C">
            <w:pPr>
              <w:autoSpaceDE w:val="0"/>
              <w:autoSpaceDN w:val="0"/>
              <w:adjustRightInd w:val="0"/>
              <w:ind w:firstLine="540"/>
              <w:jc w:val="both"/>
              <w:rPr>
                <w:sz w:val="28"/>
                <w:szCs w:val="28"/>
              </w:rPr>
            </w:pPr>
            <w:r>
              <w:rPr>
                <w:sz w:val="28"/>
                <w:szCs w:val="28"/>
              </w:rPr>
              <w:t>4.</w:t>
            </w:r>
            <w:r w:rsidRPr="006A3321">
              <w:rPr>
                <w:sz w:val="28"/>
                <w:szCs w:val="28"/>
              </w:rPr>
              <w:t xml:space="preserve"> Контроль за испо</w:t>
            </w:r>
            <w:r>
              <w:rPr>
                <w:sz w:val="28"/>
                <w:szCs w:val="28"/>
              </w:rPr>
              <w:t>лнением настоящего п</w:t>
            </w:r>
            <w:r w:rsidRPr="006A3321">
              <w:rPr>
                <w:sz w:val="28"/>
                <w:szCs w:val="28"/>
              </w:rPr>
              <w:t>риказа оставляю за собой.</w:t>
            </w:r>
          </w:p>
          <w:p w:rsidR="000E0A7A" w:rsidRDefault="000E0A7A" w:rsidP="00E82D9C">
            <w:pPr>
              <w:autoSpaceDE w:val="0"/>
              <w:autoSpaceDN w:val="0"/>
              <w:adjustRightInd w:val="0"/>
              <w:ind w:firstLine="540"/>
              <w:jc w:val="both"/>
              <w:rPr>
                <w:sz w:val="28"/>
                <w:szCs w:val="28"/>
              </w:rPr>
            </w:pPr>
          </w:p>
          <w:p w:rsidR="000E0A7A" w:rsidRDefault="000E0A7A" w:rsidP="00E82D9C">
            <w:pPr>
              <w:autoSpaceDE w:val="0"/>
              <w:autoSpaceDN w:val="0"/>
              <w:adjustRightInd w:val="0"/>
              <w:ind w:firstLine="540"/>
              <w:jc w:val="both"/>
              <w:rPr>
                <w:sz w:val="28"/>
                <w:szCs w:val="28"/>
              </w:rPr>
            </w:pPr>
          </w:p>
          <w:p w:rsidR="000E0A7A" w:rsidRPr="006A3321" w:rsidRDefault="00AC0DE0" w:rsidP="00E82D9C">
            <w:pPr>
              <w:autoSpaceDE w:val="0"/>
              <w:autoSpaceDN w:val="0"/>
              <w:adjustRightInd w:val="0"/>
              <w:ind w:firstLine="54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4.3pt;margin-top:11.4pt;width:75.6pt;height:0;z-index:251659264" o:connectortype="straight"/>
              </w:pict>
            </w:r>
          </w:p>
          <w:p w:rsidR="000E0A7A" w:rsidRDefault="000E0A7A" w:rsidP="00E82D9C">
            <w:pPr>
              <w:autoSpaceDE w:val="0"/>
              <w:autoSpaceDN w:val="0"/>
              <w:adjustRightInd w:val="0"/>
              <w:rPr>
                <w:sz w:val="28"/>
                <w:szCs w:val="28"/>
              </w:rPr>
            </w:pPr>
          </w:p>
          <w:p w:rsidR="000E0A7A" w:rsidRDefault="000E0A7A" w:rsidP="00E82D9C">
            <w:pPr>
              <w:autoSpaceDE w:val="0"/>
              <w:autoSpaceDN w:val="0"/>
              <w:adjustRightInd w:val="0"/>
              <w:rPr>
                <w:sz w:val="28"/>
                <w:szCs w:val="28"/>
              </w:rPr>
            </w:pPr>
          </w:p>
          <w:p w:rsidR="000E0A7A" w:rsidRPr="006649AE" w:rsidRDefault="000E0A7A" w:rsidP="00E82D9C">
            <w:pPr>
              <w:autoSpaceDE w:val="0"/>
              <w:autoSpaceDN w:val="0"/>
              <w:adjustRightInd w:val="0"/>
              <w:rPr>
                <w:sz w:val="28"/>
                <w:szCs w:val="28"/>
              </w:rPr>
            </w:pPr>
            <w:r w:rsidRPr="006649AE">
              <w:rPr>
                <w:sz w:val="28"/>
                <w:szCs w:val="28"/>
              </w:rPr>
              <w:t>Руководитель Управления</w:t>
            </w:r>
            <w:r w:rsidRPr="006649AE">
              <w:rPr>
                <w:sz w:val="28"/>
                <w:szCs w:val="28"/>
              </w:rPr>
              <w:tab/>
            </w:r>
            <w:r w:rsidRPr="006649AE">
              <w:rPr>
                <w:sz w:val="28"/>
                <w:szCs w:val="28"/>
              </w:rPr>
              <w:tab/>
            </w:r>
            <w:r w:rsidRPr="006649AE">
              <w:rPr>
                <w:sz w:val="28"/>
                <w:szCs w:val="28"/>
              </w:rPr>
              <w:tab/>
              <w:t xml:space="preserve">                                       Н.В. Динариева</w:t>
            </w:r>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bookmarkStart w:id="0" w:name="_GoBack"/>
            <w:bookmarkEnd w:id="0"/>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p>
          <w:p w:rsidR="000E0A7A" w:rsidRDefault="000E0A7A" w:rsidP="00E82D9C">
            <w:pPr>
              <w:autoSpaceDE w:val="0"/>
              <w:autoSpaceDN w:val="0"/>
              <w:adjustRightInd w:val="0"/>
              <w:outlineLvl w:val="0"/>
              <w:rPr>
                <w:sz w:val="20"/>
                <w:szCs w:val="20"/>
              </w:rPr>
            </w:pPr>
            <w:r>
              <w:rPr>
                <w:sz w:val="20"/>
                <w:szCs w:val="20"/>
              </w:rPr>
              <w:t>О.В. Коржова</w:t>
            </w:r>
          </w:p>
          <w:p w:rsidR="000E0A7A" w:rsidRPr="00B53D87" w:rsidRDefault="000E0A7A" w:rsidP="00E82D9C">
            <w:pPr>
              <w:autoSpaceDE w:val="0"/>
              <w:autoSpaceDN w:val="0"/>
              <w:adjustRightInd w:val="0"/>
              <w:outlineLvl w:val="0"/>
              <w:rPr>
                <w:sz w:val="20"/>
                <w:szCs w:val="20"/>
              </w:rPr>
            </w:pPr>
            <w:r>
              <w:rPr>
                <w:sz w:val="20"/>
                <w:szCs w:val="20"/>
              </w:rPr>
              <w:t>(4912) 20-20-60</w:t>
            </w: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autoSpaceDE w:val="0"/>
              <w:autoSpaceDN w:val="0"/>
              <w:adjustRightInd w:val="0"/>
              <w:spacing w:line="360" w:lineRule="auto"/>
              <w:jc w:val="right"/>
              <w:outlineLvl w:val="0"/>
              <w:rPr>
                <w:sz w:val="28"/>
                <w:szCs w:val="28"/>
              </w:rPr>
            </w:pPr>
          </w:p>
          <w:p w:rsidR="000E0A7A" w:rsidRDefault="000E0A7A" w:rsidP="00E82D9C">
            <w:pPr>
              <w:rPr>
                <w:sz w:val="28"/>
                <w:szCs w:val="28"/>
              </w:rPr>
            </w:pPr>
            <w:r>
              <w:rPr>
                <w:sz w:val="28"/>
                <w:szCs w:val="28"/>
              </w:rPr>
              <w:t>Проект приказа подготовлен:</w:t>
            </w:r>
          </w:p>
          <w:p w:rsidR="000E0A7A" w:rsidRDefault="000E0A7A" w:rsidP="00E82D9C">
            <w:pPr>
              <w:rPr>
                <w:sz w:val="28"/>
                <w:szCs w:val="28"/>
              </w:rPr>
            </w:pPr>
          </w:p>
          <w:p w:rsidR="000E0A7A" w:rsidRDefault="000E0A7A" w:rsidP="00E82D9C">
            <w:pPr>
              <w:rPr>
                <w:sz w:val="28"/>
                <w:szCs w:val="28"/>
              </w:rPr>
            </w:pPr>
            <w:r>
              <w:rPr>
                <w:sz w:val="28"/>
                <w:szCs w:val="28"/>
              </w:rPr>
              <w:t>Главный специалист – эксперт</w:t>
            </w:r>
          </w:p>
          <w:p w:rsidR="000E0A7A" w:rsidRDefault="000E0A7A" w:rsidP="00E82D9C">
            <w:pPr>
              <w:rPr>
                <w:sz w:val="28"/>
                <w:szCs w:val="28"/>
              </w:rPr>
            </w:pPr>
            <w:r>
              <w:rPr>
                <w:sz w:val="28"/>
                <w:szCs w:val="28"/>
              </w:rPr>
              <w:t>ООФПК                                                             _______________О.В. Коржова</w:t>
            </w:r>
          </w:p>
          <w:p w:rsidR="000E0A7A" w:rsidRDefault="000E0A7A" w:rsidP="00E82D9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«___»__________ 2017г. </w:t>
            </w:r>
          </w:p>
          <w:p w:rsidR="000E0A7A" w:rsidRDefault="000E0A7A" w:rsidP="00E82D9C">
            <w:pPr>
              <w:rPr>
                <w:sz w:val="28"/>
                <w:szCs w:val="28"/>
              </w:rPr>
            </w:pPr>
            <w:r>
              <w:rPr>
                <w:sz w:val="28"/>
                <w:szCs w:val="28"/>
              </w:rPr>
              <w:t>СОГЛАСОВАНО:</w:t>
            </w:r>
          </w:p>
          <w:p w:rsidR="000E0A7A" w:rsidRDefault="000E0A7A" w:rsidP="00E82D9C">
            <w:pPr>
              <w:rPr>
                <w:sz w:val="28"/>
                <w:szCs w:val="28"/>
              </w:rPr>
            </w:pPr>
          </w:p>
          <w:p w:rsidR="000E0A7A" w:rsidRPr="00B94675" w:rsidRDefault="000E0A7A" w:rsidP="00E82D9C">
            <w:pPr>
              <w:rPr>
                <w:sz w:val="28"/>
                <w:szCs w:val="28"/>
              </w:rPr>
            </w:pPr>
            <w:r w:rsidRPr="00B94675">
              <w:rPr>
                <w:sz w:val="28"/>
                <w:szCs w:val="28"/>
              </w:rPr>
              <w:t>Начальник отдела – главный бухгалтер</w:t>
            </w:r>
          </w:p>
          <w:p w:rsidR="000E0A7A" w:rsidRPr="00B94675" w:rsidRDefault="000E0A7A" w:rsidP="00E82D9C">
            <w:pPr>
              <w:rPr>
                <w:sz w:val="28"/>
                <w:szCs w:val="28"/>
              </w:rPr>
            </w:pPr>
            <w:r w:rsidRPr="00B94675">
              <w:rPr>
                <w:sz w:val="28"/>
                <w:szCs w:val="28"/>
              </w:rPr>
              <w:t xml:space="preserve">ООФПК                                                          </w:t>
            </w:r>
            <w:r>
              <w:rPr>
                <w:sz w:val="28"/>
                <w:szCs w:val="28"/>
              </w:rPr>
              <w:t xml:space="preserve">   </w:t>
            </w:r>
            <w:r w:rsidRPr="00B94675">
              <w:rPr>
                <w:sz w:val="28"/>
                <w:szCs w:val="28"/>
              </w:rPr>
              <w:t>_______________  Г.А. Суворова</w:t>
            </w:r>
          </w:p>
          <w:p w:rsidR="000E0A7A" w:rsidRDefault="000E0A7A" w:rsidP="00E82D9C">
            <w:pPr>
              <w:rPr>
                <w:sz w:val="28"/>
                <w:szCs w:val="28"/>
              </w:rPr>
            </w:pPr>
            <w:r w:rsidRPr="00B94675">
              <w:rPr>
                <w:sz w:val="28"/>
                <w:szCs w:val="28"/>
              </w:rPr>
              <w:t xml:space="preserve">           </w:t>
            </w:r>
            <w:r w:rsidRPr="00B94675">
              <w:rPr>
                <w:sz w:val="28"/>
                <w:szCs w:val="28"/>
              </w:rPr>
              <w:tab/>
            </w:r>
            <w:r w:rsidRPr="00B94675">
              <w:rPr>
                <w:sz w:val="28"/>
                <w:szCs w:val="28"/>
              </w:rPr>
              <w:tab/>
            </w:r>
            <w:r w:rsidRPr="00B94675">
              <w:rPr>
                <w:sz w:val="28"/>
                <w:szCs w:val="28"/>
              </w:rPr>
              <w:tab/>
            </w:r>
            <w:r w:rsidRPr="00B94675">
              <w:rPr>
                <w:sz w:val="28"/>
                <w:szCs w:val="28"/>
              </w:rPr>
              <w:tab/>
            </w:r>
            <w:r w:rsidRPr="00B94675">
              <w:rPr>
                <w:sz w:val="28"/>
                <w:szCs w:val="28"/>
              </w:rPr>
              <w:tab/>
            </w:r>
            <w:r w:rsidRPr="00B94675">
              <w:rPr>
                <w:sz w:val="28"/>
                <w:szCs w:val="28"/>
              </w:rPr>
              <w:tab/>
              <w:t xml:space="preserve">              </w:t>
            </w:r>
            <w:r>
              <w:rPr>
                <w:sz w:val="28"/>
                <w:szCs w:val="28"/>
              </w:rPr>
              <w:t xml:space="preserve">       </w:t>
            </w:r>
            <w:r w:rsidRPr="00B94675">
              <w:rPr>
                <w:sz w:val="28"/>
                <w:szCs w:val="28"/>
              </w:rPr>
              <w:t>«___» __________ 201</w:t>
            </w:r>
            <w:r>
              <w:rPr>
                <w:sz w:val="28"/>
                <w:szCs w:val="28"/>
              </w:rPr>
              <w:t>7</w:t>
            </w:r>
            <w:r w:rsidRPr="00B94675">
              <w:rPr>
                <w:sz w:val="28"/>
                <w:szCs w:val="28"/>
              </w:rPr>
              <w:t>г.</w:t>
            </w:r>
          </w:p>
          <w:p w:rsidR="000E0A7A" w:rsidRPr="008F0B36" w:rsidRDefault="000E0A7A" w:rsidP="00E82D9C">
            <w:pPr>
              <w:rPr>
                <w:sz w:val="28"/>
                <w:szCs w:val="28"/>
              </w:rPr>
            </w:pPr>
            <w:r w:rsidRPr="008F0B36">
              <w:rPr>
                <w:sz w:val="28"/>
                <w:szCs w:val="28"/>
              </w:rPr>
              <w:t>Ведущий специалист – эксперт</w:t>
            </w:r>
          </w:p>
          <w:p w:rsidR="000E0A7A" w:rsidRPr="008F0B36" w:rsidRDefault="000E0A7A" w:rsidP="00E82D9C">
            <w:pPr>
              <w:rPr>
                <w:sz w:val="28"/>
                <w:szCs w:val="28"/>
              </w:rPr>
            </w:pPr>
            <w:r w:rsidRPr="008F0B36">
              <w:rPr>
                <w:sz w:val="28"/>
                <w:szCs w:val="28"/>
              </w:rPr>
              <w:t xml:space="preserve">ООФПК                                                           </w:t>
            </w:r>
            <w:r>
              <w:rPr>
                <w:sz w:val="28"/>
                <w:szCs w:val="28"/>
              </w:rPr>
              <w:t xml:space="preserve"> </w:t>
            </w:r>
            <w:r w:rsidRPr="008F0B36">
              <w:rPr>
                <w:sz w:val="28"/>
                <w:szCs w:val="28"/>
              </w:rPr>
              <w:t xml:space="preserve"> _______________ С.В. Копейкин</w:t>
            </w:r>
          </w:p>
          <w:p w:rsidR="000E0A7A" w:rsidRPr="008F0B36" w:rsidRDefault="000E0A7A" w:rsidP="00E82D9C">
            <w:pPr>
              <w:rPr>
                <w:sz w:val="28"/>
                <w:szCs w:val="28"/>
              </w:rPr>
            </w:pPr>
            <w:r w:rsidRPr="008F0B36">
              <w:rPr>
                <w:sz w:val="28"/>
                <w:szCs w:val="28"/>
              </w:rPr>
              <w:t xml:space="preserve">        </w:t>
            </w:r>
            <w:r w:rsidRPr="008F0B36">
              <w:rPr>
                <w:sz w:val="28"/>
                <w:szCs w:val="28"/>
              </w:rPr>
              <w:tab/>
            </w:r>
            <w:r w:rsidRPr="008F0B36">
              <w:rPr>
                <w:sz w:val="28"/>
                <w:szCs w:val="28"/>
              </w:rPr>
              <w:tab/>
            </w:r>
            <w:r w:rsidRPr="008F0B36">
              <w:rPr>
                <w:sz w:val="28"/>
                <w:szCs w:val="28"/>
              </w:rPr>
              <w:tab/>
            </w:r>
            <w:r w:rsidRPr="008F0B36">
              <w:rPr>
                <w:sz w:val="28"/>
                <w:szCs w:val="28"/>
              </w:rPr>
              <w:tab/>
            </w:r>
            <w:r w:rsidRPr="008F0B36">
              <w:rPr>
                <w:sz w:val="28"/>
                <w:szCs w:val="28"/>
              </w:rPr>
              <w:tab/>
            </w:r>
            <w:r w:rsidRPr="008F0B36">
              <w:rPr>
                <w:sz w:val="28"/>
                <w:szCs w:val="28"/>
              </w:rPr>
              <w:tab/>
              <w:t xml:space="preserve">   </w:t>
            </w:r>
            <w:r w:rsidRPr="008F0B36">
              <w:rPr>
                <w:sz w:val="28"/>
                <w:szCs w:val="28"/>
              </w:rPr>
              <w:tab/>
            </w:r>
            <w:r w:rsidRPr="008F0B36">
              <w:rPr>
                <w:sz w:val="28"/>
                <w:szCs w:val="28"/>
              </w:rPr>
              <w:tab/>
              <w:t xml:space="preserve">           «___» __________ 2017г.  </w:t>
            </w:r>
          </w:p>
          <w:p w:rsidR="000E0A7A" w:rsidRDefault="000E0A7A" w:rsidP="00E82D9C">
            <w:pPr>
              <w:rPr>
                <w:sz w:val="28"/>
                <w:szCs w:val="28"/>
              </w:rPr>
            </w:pPr>
          </w:p>
          <w:p w:rsidR="000E0A7A" w:rsidRDefault="000E0A7A" w:rsidP="00E82D9C">
            <w:pPr>
              <w:rPr>
                <w:sz w:val="28"/>
                <w:szCs w:val="28"/>
              </w:rPr>
            </w:pPr>
            <w:r>
              <w:rPr>
                <w:sz w:val="28"/>
                <w:szCs w:val="28"/>
              </w:rPr>
              <w:lastRenderedPageBreak/>
              <w:t xml:space="preserve"> </w:t>
            </w:r>
          </w:p>
          <w:p w:rsidR="000E0A7A" w:rsidRDefault="000E0A7A" w:rsidP="00E82D9C">
            <w:pPr>
              <w:rPr>
                <w:sz w:val="28"/>
                <w:szCs w:val="28"/>
              </w:rPr>
            </w:pPr>
          </w:p>
          <w:p w:rsidR="000E0A7A" w:rsidRPr="006A3321" w:rsidRDefault="000E0A7A" w:rsidP="00E82D9C">
            <w:pPr>
              <w:autoSpaceDE w:val="0"/>
              <w:autoSpaceDN w:val="0"/>
              <w:adjustRightInd w:val="0"/>
              <w:spacing w:line="360" w:lineRule="auto"/>
              <w:jc w:val="right"/>
              <w:rPr>
                <w:sz w:val="28"/>
                <w:szCs w:val="28"/>
              </w:rPr>
            </w:pPr>
            <w:r>
              <w:rPr>
                <w:sz w:val="28"/>
                <w:szCs w:val="28"/>
              </w:rPr>
              <w:t>Приложение № 1</w:t>
            </w:r>
          </w:p>
          <w:p w:rsidR="000E0A7A" w:rsidRDefault="000E0A7A" w:rsidP="00E82D9C">
            <w:pPr>
              <w:autoSpaceDE w:val="0"/>
              <w:autoSpaceDN w:val="0"/>
              <w:adjustRightInd w:val="0"/>
              <w:spacing w:line="360" w:lineRule="auto"/>
              <w:ind w:firstLine="540"/>
              <w:jc w:val="both"/>
              <w:rPr>
                <w:sz w:val="28"/>
                <w:szCs w:val="28"/>
              </w:rPr>
            </w:pPr>
          </w:p>
          <w:p w:rsidR="000E0A7A" w:rsidRPr="006A3321" w:rsidRDefault="000E0A7A" w:rsidP="00E82D9C">
            <w:pPr>
              <w:autoSpaceDE w:val="0"/>
              <w:autoSpaceDN w:val="0"/>
              <w:adjustRightInd w:val="0"/>
              <w:spacing w:line="360" w:lineRule="auto"/>
              <w:ind w:firstLine="540"/>
              <w:jc w:val="both"/>
              <w:rPr>
                <w:sz w:val="28"/>
                <w:szCs w:val="28"/>
              </w:rPr>
            </w:pPr>
          </w:p>
          <w:p w:rsidR="000E0A7A" w:rsidRDefault="000E0A7A" w:rsidP="00E82D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E0A7A" w:rsidRDefault="000E0A7A" w:rsidP="00E82D9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должностей федеральной государственной гражданской службы, при   замещении которых федеральные государственные  гражданские служащие Управления Федеральной службы по надзору в сфере связи, информационных технологий и массовых коммуникаций</w:t>
            </w:r>
            <w:r w:rsidRPr="006A3321">
              <w:rPr>
                <w:rFonts w:ascii="Times New Roman" w:hAnsi="Times New Roman" w:cs="Times New Roman"/>
                <w:sz w:val="28"/>
                <w:szCs w:val="28"/>
              </w:rPr>
              <w:t xml:space="preserve"> </w:t>
            </w:r>
            <w:r>
              <w:rPr>
                <w:rFonts w:ascii="Times New Roman" w:hAnsi="Times New Roman" w:cs="Times New Roman"/>
                <w:sz w:val="28"/>
                <w:szCs w:val="28"/>
              </w:rPr>
              <w:t>по Рязанской области обязаны представлять сведения о своих доходах, расходах, об имуществе и обязательствах имущественного характера, а также сведения о доходах,</w:t>
            </w:r>
            <w:r w:rsidRPr="00FD62FD">
              <w:rPr>
                <w:rFonts w:ascii="Times New Roman" w:hAnsi="Times New Roman" w:cs="Times New Roman"/>
                <w:sz w:val="28"/>
                <w:szCs w:val="28"/>
              </w:rPr>
              <w:t xml:space="preserve"> расходах</w:t>
            </w:r>
            <w:r>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 (далее – перечень)</w:t>
            </w:r>
          </w:p>
          <w:p w:rsidR="000E0A7A" w:rsidRPr="004C5660" w:rsidRDefault="000E0A7A" w:rsidP="00E82D9C">
            <w:pPr>
              <w:pStyle w:val="ConsPlusTitle"/>
              <w:widowControl/>
              <w:jc w:val="center"/>
              <w:rPr>
                <w:rFonts w:ascii="Times New Roman" w:hAnsi="Times New Roman" w:cs="Times New Roman"/>
                <w:sz w:val="28"/>
                <w:szCs w:val="28"/>
              </w:rPr>
            </w:pPr>
          </w:p>
          <w:p w:rsidR="000E0A7A" w:rsidRPr="00112F7D" w:rsidRDefault="000E0A7A" w:rsidP="00E82D9C">
            <w:pPr>
              <w:rPr>
                <w:sz w:val="20"/>
                <w:szCs w:val="20"/>
              </w:rPr>
            </w:pPr>
          </w:p>
        </w:tc>
      </w:tr>
      <w:tr w:rsidR="000E0A7A" w:rsidRPr="0034130E" w:rsidTr="00E82D9C">
        <w:tblPrEx>
          <w:tblCellMar>
            <w:left w:w="70" w:type="dxa"/>
            <w:right w:w="70" w:type="dxa"/>
          </w:tblCellMar>
        </w:tblPrEx>
        <w:trPr>
          <w:gridBefore w:val="1"/>
          <w:wBefore w:w="360"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jc w:val="center"/>
              <w:rPr>
                <w:rFonts w:ascii="Times New Roman" w:hAnsi="Times New Roman" w:cs="Times New Roman"/>
                <w:b/>
                <w:sz w:val="26"/>
                <w:szCs w:val="26"/>
              </w:rPr>
            </w:pPr>
            <w:r w:rsidRPr="0034130E">
              <w:rPr>
                <w:rFonts w:ascii="Times New Roman" w:hAnsi="Times New Roman" w:cs="Times New Roman"/>
                <w:b/>
                <w:sz w:val="26"/>
                <w:szCs w:val="26"/>
              </w:rPr>
              <w:lastRenderedPageBreak/>
              <w:t xml:space="preserve">№ </w:t>
            </w:r>
            <w:r w:rsidRPr="0034130E">
              <w:rPr>
                <w:rFonts w:ascii="Times New Roman" w:hAnsi="Times New Roman" w:cs="Times New Roman"/>
                <w:b/>
                <w:sz w:val="26"/>
                <w:szCs w:val="26"/>
              </w:rPr>
              <w:br/>
              <w:t>п/п</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jc w:val="center"/>
              <w:rPr>
                <w:rFonts w:ascii="Times New Roman" w:hAnsi="Times New Roman" w:cs="Times New Roman"/>
                <w:b/>
                <w:sz w:val="28"/>
                <w:szCs w:val="28"/>
              </w:rPr>
            </w:pPr>
            <w:r w:rsidRPr="0034130E">
              <w:rPr>
                <w:rFonts w:ascii="Times New Roman" w:hAnsi="Times New Roman" w:cs="Times New Roman"/>
                <w:b/>
                <w:sz w:val="28"/>
                <w:szCs w:val="28"/>
              </w:rPr>
              <w:t xml:space="preserve">Наименование должностей федеральной          </w:t>
            </w:r>
            <w:r w:rsidRPr="0034130E">
              <w:rPr>
                <w:rFonts w:ascii="Times New Roman" w:hAnsi="Times New Roman" w:cs="Times New Roman"/>
                <w:b/>
                <w:sz w:val="28"/>
                <w:szCs w:val="28"/>
              </w:rPr>
              <w:br/>
              <w:t>государственной гражданской службы</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 xml:space="preserve">Фамилия, имя, отчество </w:t>
            </w:r>
          </w:p>
          <w:p w:rsidR="000E0A7A" w:rsidRPr="0034130E" w:rsidRDefault="000E0A7A" w:rsidP="00E82D9C">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федерального</w:t>
            </w:r>
            <w:r w:rsidRPr="004C5660">
              <w:rPr>
                <w:rFonts w:ascii="Times New Roman" w:hAnsi="Times New Roman" w:cs="Times New Roman"/>
                <w:b/>
                <w:sz w:val="28"/>
                <w:szCs w:val="28"/>
              </w:rPr>
              <w:t xml:space="preserve"> государственн</w:t>
            </w:r>
            <w:r>
              <w:rPr>
                <w:rFonts w:ascii="Times New Roman" w:hAnsi="Times New Roman" w:cs="Times New Roman"/>
                <w:b/>
                <w:sz w:val="28"/>
                <w:szCs w:val="28"/>
              </w:rPr>
              <w:t>ого</w:t>
            </w:r>
            <w:r w:rsidRPr="004C5660">
              <w:rPr>
                <w:rFonts w:ascii="Times New Roman" w:hAnsi="Times New Roman" w:cs="Times New Roman"/>
                <w:b/>
                <w:sz w:val="28"/>
                <w:szCs w:val="28"/>
              </w:rPr>
              <w:t xml:space="preserve">  гражданск</w:t>
            </w:r>
            <w:r>
              <w:rPr>
                <w:rFonts w:ascii="Times New Roman" w:hAnsi="Times New Roman" w:cs="Times New Roman"/>
                <w:b/>
                <w:sz w:val="28"/>
                <w:szCs w:val="28"/>
              </w:rPr>
              <w:t>ого</w:t>
            </w:r>
            <w:r w:rsidRPr="004C5660">
              <w:rPr>
                <w:rFonts w:ascii="Times New Roman" w:hAnsi="Times New Roman" w:cs="Times New Roman"/>
                <w:b/>
                <w:sz w:val="28"/>
                <w:szCs w:val="28"/>
              </w:rPr>
              <w:t xml:space="preserve"> служаще</w:t>
            </w:r>
            <w:r>
              <w:rPr>
                <w:rFonts w:ascii="Times New Roman" w:hAnsi="Times New Roman" w:cs="Times New Roman"/>
                <w:b/>
                <w:sz w:val="28"/>
                <w:szCs w:val="28"/>
              </w:rPr>
              <w:t>го</w:t>
            </w:r>
            <w:r w:rsidRPr="004C5660">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r>
      <w:tr w:rsidR="000E0A7A" w:rsidRPr="0034130E" w:rsidTr="00E82D9C">
        <w:tblPrEx>
          <w:tblCellMar>
            <w:left w:w="70" w:type="dxa"/>
            <w:right w:w="70" w:type="dxa"/>
          </w:tblCellMar>
        </w:tblPrEx>
        <w:trPr>
          <w:gridBefore w:val="1"/>
          <w:wBefore w:w="360" w:type="dxa"/>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jc w:val="center"/>
              <w:rPr>
                <w:rFonts w:ascii="Times New Roman" w:hAnsi="Times New Roman" w:cs="Times New Roman"/>
                <w:b/>
                <w:sz w:val="28"/>
                <w:szCs w:val="28"/>
              </w:rPr>
            </w:pPr>
            <w:r w:rsidRPr="0034130E">
              <w:rPr>
                <w:rFonts w:ascii="Times New Roman" w:hAnsi="Times New Roman" w:cs="Times New Roman"/>
                <w:b/>
                <w:sz w:val="28"/>
                <w:szCs w:val="28"/>
              </w:rPr>
              <w:t>Руководство</w:t>
            </w:r>
          </w:p>
          <w:p w:rsidR="000E0A7A" w:rsidRPr="0034130E" w:rsidRDefault="000E0A7A" w:rsidP="00E82D9C">
            <w:pPr>
              <w:pStyle w:val="ConsPlusCell"/>
              <w:widowControl/>
              <w:jc w:val="center"/>
              <w:rPr>
                <w:rFonts w:ascii="Times New Roman" w:hAnsi="Times New Roman" w:cs="Times New Roman"/>
                <w:b/>
                <w:sz w:val="28"/>
                <w:szCs w:val="28"/>
              </w:rPr>
            </w:pPr>
          </w:p>
        </w:tc>
      </w:tr>
      <w:tr w:rsidR="000E0A7A" w:rsidRPr="0034130E" w:rsidTr="00E82D9C">
        <w:tblPrEx>
          <w:tblCellMar>
            <w:left w:w="70" w:type="dxa"/>
            <w:right w:w="70" w:type="dxa"/>
          </w:tblCellMar>
        </w:tblPrEx>
        <w:trPr>
          <w:gridBefore w:val="1"/>
          <w:wBefore w:w="360" w:type="dxa"/>
          <w:cantSplit/>
          <w:trHeight w:val="193"/>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Pr="0034130E">
              <w:rPr>
                <w:rFonts w:ascii="Times New Roman" w:hAnsi="Times New Roman" w:cs="Times New Roman"/>
                <w:sz w:val="28"/>
                <w:szCs w:val="28"/>
              </w:rPr>
              <w:t xml:space="preserve">. </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Р</w:t>
            </w:r>
            <w:r w:rsidRPr="0034130E">
              <w:rPr>
                <w:rFonts w:ascii="Times New Roman" w:hAnsi="Times New Roman" w:cs="Times New Roman"/>
                <w:sz w:val="28"/>
                <w:szCs w:val="28"/>
              </w:rPr>
              <w:t>уководител</w:t>
            </w:r>
            <w:r>
              <w:rPr>
                <w:rFonts w:ascii="Times New Roman" w:hAnsi="Times New Roman" w:cs="Times New Roman"/>
                <w:sz w:val="28"/>
                <w:szCs w:val="28"/>
              </w:rPr>
              <w:t>ь</w:t>
            </w:r>
            <w:r w:rsidRPr="0034130E">
              <w:rPr>
                <w:rFonts w:ascii="Times New Roman" w:hAnsi="Times New Roman" w:cs="Times New Roman"/>
                <w:sz w:val="28"/>
                <w:szCs w:val="28"/>
              </w:rPr>
              <w:t xml:space="preserve"> Управления                                                                                          </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Динариева Надежда Викторовна</w:t>
            </w:r>
          </w:p>
        </w:tc>
      </w:tr>
      <w:tr w:rsidR="000E0A7A" w:rsidRPr="0034130E" w:rsidTr="00E82D9C">
        <w:tblPrEx>
          <w:tblCellMar>
            <w:left w:w="70" w:type="dxa"/>
            <w:right w:w="70" w:type="dxa"/>
          </w:tblCellMar>
        </w:tblPrEx>
        <w:trPr>
          <w:gridBefore w:val="1"/>
          <w:wBefore w:w="360" w:type="dxa"/>
          <w:cantSplit/>
          <w:trHeight w:val="193"/>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2</w:t>
            </w:r>
            <w:r w:rsidRPr="0034130E">
              <w:rPr>
                <w:rFonts w:ascii="Times New Roman" w:hAnsi="Times New Roman" w:cs="Times New Roman"/>
                <w:sz w:val="28"/>
                <w:szCs w:val="28"/>
              </w:rPr>
              <w:t xml:space="preserve">. </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Заместитель руководителя Управления</w:t>
            </w:r>
            <w:r>
              <w:rPr>
                <w:rFonts w:ascii="Times New Roman" w:hAnsi="Times New Roman" w:cs="Times New Roman"/>
                <w:sz w:val="28"/>
                <w:szCs w:val="28"/>
              </w:rPr>
              <w:t xml:space="preserve">  </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вакансия</w:t>
            </w:r>
          </w:p>
        </w:tc>
      </w:tr>
      <w:tr w:rsidR="000E0A7A" w:rsidRPr="0034130E" w:rsidTr="00E82D9C">
        <w:tblPrEx>
          <w:tblCellMar>
            <w:left w:w="70" w:type="dxa"/>
            <w:right w:w="70" w:type="dxa"/>
          </w:tblCellMar>
        </w:tblPrEx>
        <w:trPr>
          <w:gridBefore w:val="1"/>
          <w:wBefore w:w="360" w:type="dxa"/>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jc w:val="center"/>
              <w:rPr>
                <w:rFonts w:ascii="Times New Roman" w:hAnsi="Times New Roman" w:cs="Times New Roman"/>
                <w:b/>
                <w:sz w:val="28"/>
                <w:szCs w:val="28"/>
              </w:rPr>
            </w:pPr>
            <w:r w:rsidRPr="00CD6472">
              <w:rPr>
                <w:rFonts w:ascii="Times New Roman" w:hAnsi="Times New Roman" w:cs="Times New Roman"/>
                <w:b/>
                <w:sz w:val="28"/>
                <w:szCs w:val="28"/>
              </w:rPr>
              <w:t>Отдел организационной,</w:t>
            </w:r>
            <w:r>
              <w:rPr>
                <w:rFonts w:ascii="Times New Roman" w:hAnsi="Times New Roman" w:cs="Times New Roman"/>
                <w:b/>
                <w:sz w:val="28"/>
                <w:szCs w:val="28"/>
              </w:rPr>
              <w:t xml:space="preserve"> финансовой,</w:t>
            </w:r>
            <w:r w:rsidRPr="00CD6472">
              <w:rPr>
                <w:rFonts w:ascii="Times New Roman" w:hAnsi="Times New Roman" w:cs="Times New Roman"/>
                <w:b/>
                <w:sz w:val="28"/>
                <w:szCs w:val="28"/>
              </w:rPr>
              <w:t xml:space="preserve"> правовой работы и кадров</w:t>
            </w:r>
          </w:p>
          <w:p w:rsidR="000E0A7A" w:rsidRPr="00CD6472" w:rsidRDefault="000E0A7A" w:rsidP="00E82D9C">
            <w:pPr>
              <w:pStyle w:val="ConsPlusCell"/>
              <w:widowControl/>
              <w:jc w:val="center"/>
              <w:rPr>
                <w:rFonts w:ascii="Times New Roman" w:hAnsi="Times New Roman" w:cs="Times New Roman"/>
                <w:b/>
                <w:sz w:val="28"/>
                <w:szCs w:val="28"/>
              </w:rPr>
            </w:pP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 xml:space="preserve">1. </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 xml:space="preserve">Начальник отдела – главный бухгалтер                                 </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Суворова</w:t>
            </w:r>
            <w:r>
              <w:rPr>
                <w:rFonts w:ascii="Times New Roman" w:hAnsi="Times New Roman" w:cs="Times New Roman"/>
                <w:sz w:val="28"/>
                <w:szCs w:val="28"/>
              </w:rPr>
              <w:t xml:space="preserve"> </w:t>
            </w:r>
            <w:r w:rsidRPr="002E6161">
              <w:rPr>
                <w:rFonts w:ascii="Times New Roman" w:hAnsi="Times New Roman" w:cs="Times New Roman"/>
                <w:sz w:val="28"/>
                <w:szCs w:val="28"/>
              </w:rPr>
              <w:t>Галина Александровна</w:t>
            </w: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autoSpaceDE w:val="0"/>
              <w:autoSpaceDN w:val="0"/>
              <w:adjustRightInd w:val="0"/>
              <w:spacing w:line="360" w:lineRule="auto"/>
              <w:rPr>
                <w:sz w:val="28"/>
                <w:szCs w:val="28"/>
              </w:rPr>
            </w:pPr>
            <w:r>
              <w:rPr>
                <w:sz w:val="28"/>
                <w:szCs w:val="28"/>
              </w:rPr>
              <w:t>Главный специалист – 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Коржова Ольга Владимировна</w:t>
            </w: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Копейкин Сергей Викторович</w:t>
            </w: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4</w:t>
            </w:r>
            <w:r w:rsidRPr="0034130E">
              <w:rPr>
                <w:rFonts w:ascii="Times New Roman" w:hAnsi="Times New Roman" w:cs="Times New Roman"/>
                <w:sz w:val="28"/>
                <w:szCs w:val="28"/>
              </w:rPr>
              <w:t xml:space="preserve">. </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Старший специалист 1 разряда</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Короткова Марина Владимировна</w:t>
            </w: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Старший специалист 1 разряда</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Крючков Владимир Константинович</w:t>
            </w:r>
          </w:p>
        </w:tc>
      </w:tr>
      <w:tr w:rsidR="000E0A7A" w:rsidRPr="0034130E" w:rsidTr="00E82D9C">
        <w:tblPrEx>
          <w:tblCellMar>
            <w:left w:w="70" w:type="dxa"/>
            <w:right w:w="70" w:type="dxa"/>
          </w:tblCellMar>
        </w:tblPrEx>
        <w:trPr>
          <w:gridBefore w:val="1"/>
          <w:wBefore w:w="360" w:type="dxa"/>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jc w:val="center"/>
              <w:rPr>
                <w:rFonts w:ascii="Times New Roman" w:hAnsi="Times New Roman" w:cs="Times New Roman"/>
                <w:b/>
                <w:sz w:val="28"/>
                <w:szCs w:val="28"/>
              </w:rPr>
            </w:pPr>
            <w:r w:rsidRPr="0034130E">
              <w:rPr>
                <w:rFonts w:ascii="Times New Roman" w:hAnsi="Times New Roman" w:cs="Times New Roman"/>
                <w:b/>
                <w:sz w:val="28"/>
                <w:szCs w:val="28"/>
              </w:rPr>
              <w:t>Отдел контроля</w:t>
            </w:r>
            <w:r>
              <w:rPr>
                <w:rFonts w:ascii="Times New Roman" w:hAnsi="Times New Roman" w:cs="Times New Roman"/>
                <w:b/>
                <w:sz w:val="28"/>
                <w:szCs w:val="28"/>
              </w:rPr>
              <w:t xml:space="preserve"> и </w:t>
            </w:r>
            <w:r w:rsidRPr="0034130E">
              <w:rPr>
                <w:rFonts w:ascii="Times New Roman" w:hAnsi="Times New Roman" w:cs="Times New Roman"/>
                <w:b/>
                <w:sz w:val="28"/>
                <w:szCs w:val="28"/>
              </w:rPr>
              <w:t>надзора</w:t>
            </w:r>
            <w:r>
              <w:rPr>
                <w:rFonts w:ascii="Times New Roman" w:hAnsi="Times New Roman" w:cs="Times New Roman"/>
                <w:b/>
                <w:sz w:val="28"/>
                <w:szCs w:val="28"/>
              </w:rPr>
              <w:t xml:space="preserve"> в сфере связи</w:t>
            </w:r>
          </w:p>
          <w:p w:rsidR="000E0A7A" w:rsidRPr="0034130E" w:rsidRDefault="000E0A7A" w:rsidP="00E82D9C">
            <w:pPr>
              <w:pStyle w:val="ConsPlusCell"/>
              <w:widowControl/>
              <w:jc w:val="center"/>
              <w:rPr>
                <w:rFonts w:ascii="Times New Roman" w:hAnsi="Times New Roman" w:cs="Times New Roman"/>
                <w:b/>
                <w:sz w:val="28"/>
                <w:szCs w:val="28"/>
              </w:rPr>
            </w:pP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 xml:space="preserve">1. </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Начальник отдела</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Батурицкий</w:t>
            </w:r>
            <w:r>
              <w:rPr>
                <w:rFonts w:ascii="Times New Roman" w:hAnsi="Times New Roman" w:cs="Times New Roman"/>
                <w:sz w:val="28"/>
                <w:szCs w:val="28"/>
              </w:rPr>
              <w:t xml:space="preserve"> </w:t>
            </w:r>
            <w:r w:rsidRPr="002E6161">
              <w:rPr>
                <w:rFonts w:ascii="Times New Roman" w:hAnsi="Times New Roman" w:cs="Times New Roman"/>
                <w:sz w:val="28"/>
                <w:szCs w:val="28"/>
              </w:rPr>
              <w:t>Игорь Казимирович</w:t>
            </w:r>
          </w:p>
        </w:tc>
      </w:tr>
      <w:tr w:rsidR="000E0A7A" w:rsidRPr="0034130E" w:rsidTr="00E82D9C">
        <w:tblPrEx>
          <w:tblCellMar>
            <w:left w:w="70" w:type="dxa"/>
            <w:right w:w="70" w:type="dxa"/>
          </w:tblCellMar>
        </w:tblPrEx>
        <w:trPr>
          <w:gridBefore w:val="1"/>
          <w:wBefore w:w="360" w:type="dxa"/>
          <w:cantSplit/>
          <w:trHeight w:val="240"/>
        </w:trPr>
        <w:tc>
          <w:tcPr>
            <w:tcW w:w="540" w:type="dxa"/>
            <w:tcBorders>
              <w:top w:val="single" w:sz="6" w:space="0" w:color="auto"/>
              <w:left w:val="single" w:sz="6" w:space="0" w:color="auto"/>
              <w:bottom w:val="single" w:sz="4"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 xml:space="preserve">2. </w:t>
            </w:r>
          </w:p>
        </w:tc>
        <w:tc>
          <w:tcPr>
            <w:tcW w:w="4705" w:type="dxa"/>
            <w:tcBorders>
              <w:top w:val="single" w:sz="6" w:space="0" w:color="auto"/>
              <w:left w:val="single" w:sz="6" w:space="0" w:color="auto"/>
              <w:bottom w:val="single" w:sz="4" w:space="0" w:color="auto"/>
              <w:right w:val="single" w:sz="6" w:space="0" w:color="auto"/>
            </w:tcBorders>
          </w:tcPr>
          <w:p w:rsidR="000E0A7A" w:rsidRDefault="000E0A7A" w:rsidP="00E82D9C">
            <w:pPr>
              <w:autoSpaceDE w:val="0"/>
              <w:autoSpaceDN w:val="0"/>
              <w:adjustRightInd w:val="0"/>
              <w:spacing w:line="360" w:lineRule="auto"/>
              <w:rPr>
                <w:sz w:val="28"/>
                <w:szCs w:val="28"/>
              </w:rPr>
            </w:pPr>
            <w:r>
              <w:rPr>
                <w:sz w:val="28"/>
                <w:szCs w:val="28"/>
              </w:rPr>
              <w:t>Главный специалист – 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Кузнецов Александр Иванович</w:t>
            </w:r>
          </w:p>
        </w:tc>
      </w:tr>
      <w:tr w:rsidR="000E0A7A" w:rsidRPr="0034130E" w:rsidTr="00E82D9C">
        <w:tblPrEx>
          <w:tblCellMar>
            <w:left w:w="70" w:type="dxa"/>
            <w:right w:w="70" w:type="dxa"/>
          </w:tblCellMar>
        </w:tblPrEx>
        <w:trPr>
          <w:gridBefore w:val="1"/>
          <w:wBefore w:w="360" w:type="dxa"/>
          <w:cantSplit/>
          <w:trHeight w:val="498"/>
        </w:trPr>
        <w:tc>
          <w:tcPr>
            <w:tcW w:w="540" w:type="dxa"/>
            <w:tcBorders>
              <w:top w:val="single" w:sz="4" w:space="0" w:color="auto"/>
              <w:left w:val="single" w:sz="4" w:space="0" w:color="auto"/>
              <w:bottom w:val="single" w:sz="4" w:space="0" w:color="auto"/>
              <w:right w:val="single" w:sz="4" w:space="0" w:color="auto"/>
            </w:tcBorders>
          </w:tcPr>
          <w:p w:rsidR="000E0A7A" w:rsidRPr="0034130E" w:rsidRDefault="000E0A7A" w:rsidP="00E82D9C">
            <w:pPr>
              <w:pStyle w:val="ConsPlusCell"/>
              <w:widowControl/>
              <w:rPr>
                <w:rFonts w:ascii="Times New Roman" w:hAnsi="Times New Roman" w:cs="Times New Roman"/>
                <w:sz w:val="28"/>
                <w:szCs w:val="28"/>
              </w:rPr>
            </w:pPr>
            <w:r w:rsidRPr="0034130E">
              <w:rPr>
                <w:rFonts w:ascii="Times New Roman" w:hAnsi="Times New Roman" w:cs="Times New Roman"/>
                <w:sz w:val="28"/>
                <w:szCs w:val="28"/>
              </w:rPr>
              <w:t xml:space="preserve">3. </w:t>
            </w:r>
          </w:p>
        </w:tc>
        <w:tc>
          <w:tcPr>
            <w:tcW w:w="4705" w:type="dxa"/>
            <w:tcBorders>
              <w:top w:val="single" w:sz="4" w:space="0" w:color="auto"/>
              <w:left w:val="single" w:sz="4" w:space="0" w:color="auto"/>
              <w:bottom w:val="single" w:sz="4"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Брезгин</w:t>
            </w:r>
            <w:r>
              <w:rPr>
                <w:rFonts w:ascii="Times New Roman" w:hAnsi="Times New Roman" w:cs="Times New Roman"/>
                <w:sz w:val="28"/>
                <w:szCs w:val="28"/>
              </w:rPr>
              <w:t xml:space="preserve"> </w:t>
            </w:r>
            <w:r w:rsidRPr="002E6161">
              <w:rPr>
                <w:rFonts w:ascii="Times New Roman" w:hAnsi="Times New Roman" w:cs="Times New Roman"/>
                <w:sz w:val="28"/>
                <w:szCs w:val="28"/>
              </w:rPr>
              <w:t>Сергей Николаевич</w:t>
            </w:r>
          </w:p>
        </w:tc>
      </w:tr>
      <w:tr w:rsidR="000E0A7A" w:rsidRPr="0034130E" w:rsidTr="00E82D9C">
        <w:tblPrEx>
          <w:tblCellMar>
            <w:left w:w="70" w:type="dxa"/>
            <w:right w:w="70" w:type="dxa"/>
          </w:tblCellMar>
        </w:tblPrEx>
        <w:trPr>
          <w:gridBefore w:val="1"/>
          <w:wBefore w:w="360" w:type="dxa"/>
          <w:cantSplit/>
          <w:trHeight w:val="406"/>
        </w:trPr>
        <w:tc>
          <w:tcPr>
            <w:tcW w:w="540" w:type="dxa"/>
            <w:tcBorders>
              <w:top w:val="single" w:sz="4"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705" w:type="dxa"/>
            <w:tcBorders>
              <w:top w:val="single" w:sz="4"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Жалыбина</w:t>
            </w:r>
            <w:r>
              <w:rPr>
                <w:rFonts w:ascii="Times New Roman" w:hAnsi="Times New Roman" w:cs="Times New Roman"/>
                <w:sz w:val="28"/>
                <w:szCs w:val="28"/>
              </w:rPr>
              <w:t xml:space="preserve"> </w:t>
            </w:r>
            <w:r w:rsidRPr="002E6161">
              <w:rPr>
                <w:rFonts w:ascii="Times New Roman" w:hAnsi="Times New Roman" w:cs="Times New Roman"/>
                <w:sz w:val="28"/>
                <w:szCs w:val="28"/>
              </w:rPr>
              <w:t>Галина  Анатольевна</w:t>
            </w:r>
          </w:p>
        </w:tc>
      </w:tr>
      <w:tr w:rsidR="000E0A7A" w:rsidRPr="0034130E" w:rsidTr="00E82D9C">
        <w:tblPrEx>
          <w:tblCellMar>
            <w:left w:w="70" w:type="dxa"/>
            <w:right w:w="70" w:type="dxa"/>
          </w:tblCellMar>
        </w:tblPrEx>
        <w:trPr>
          <w:gridBefore w:val="1"/>
          <w:wBefore w:w="360" w:type="dxa"/>
          <w:cantSplit/>
          <w:trHeight w:val="554"/>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Жарков</w:t>
            </w:r>
            <w:r>
              <w:rPr>
                <w:rFonts w:ascii="Times New Roman" w:hAnsi="Times New Roman" w:cs="Times New Roman"/>
                <w:sz w:val="28"/>
                <w:szCs w:val="28"/>
              </w:rPr>
              <w:t xml:space="preserve"> </w:t>
            </w:r>
            <w:r w:rsidRPr="002E6161">
              <w:rPr>
                <w:rFonts w:ascii="Times New Roman" w:hAnsi="Times New Roman" w:cs="Times New Roman"/>
                <w:sz w:val="28"/>
                <w:szCs w:val="28"/>
              </w:rPr>
              <w:t>Александр Николаевич</w:t>
            </w:r>
          </w:p>
        </w:tc>
      </w:tr>
      <w:tr w:rsidR="000E0A7A" w:rsidRPr="0034130E" w:rsidTr="00E82D9C">
        <w:tblPrEx>
          <w:tblCellMar>
            <w:left w:w="70" w:type="dxa"/>
            <w:right w:w="70" w:type="dxa"/>
          </w:tblCellMar>
        </w:tblPrEx>
        <w:trPr>
          <w:gridBefore w:val="1"/>
          <w:wBefore w:w="360" w:type="dxa"/>
          <w:cantSplit/>
          <w:trHeight w:val="562"/>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Панкратова</w:t>
            </w:r>
            <w:r>
              <w:rPr>
                <w:rFonts w:ascii="Times New Roman" w:hAnsi="Times New Roman" w:cs="Times New Roman"/>
                <w:sz w:val="28"/>
                <w:szCs w:val="28"/>
              </w:rPr>
              <w:t xml:space="preserve"> </w:t>
            </w:r>
            <w:r w:rsidRPr="002E6161">
              <w:rPr>
                <w:rFonts w:ascii="Times New Roman" w:hAnsi="Times New Roman" w:cs="Times New Roman"/>
                <w:sz w:val="28"/>
                <w:szCs w:val="28"/>
              </w:rPr>
              <w:t>Людмила Николаевна</w:t>
            </w:r>
          </w:p>
        </w:tc>
      </w:tr>
      <w:tr w:rsidR="000E0A7A" w:rsidRPr="0034130E" w:rsidTr="00E82D9C">
        <w:tblPrEx>
          <w:tblCellMar>
            <w:left w:w="70" w:type="dxa"/>
            <w:right w:w="70" w:type="dxa"/>
          </w:tblCellMar>
        </w:tblPrEx>
        <w:trPr>
          <w:gridBefore w:val="1"/>
          <w:wBefore w:w="360" w:type="dxa"/>
          <w:cantSplit/>
          <w:trHeight w:val="189"/>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7.</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Федотова</w:t>
            </w:r>
            <w:r>
              <w:rPr>
                <w:rFonts w:ascii="Times New Roman" w:hAnsi="Times New Roman" w:cs="Times New Roman"/>
                <w:sz w:val="28"/>
                <w:szCs w:val="28"/>
              </w:rPr>
              <w:t xml:space="preserve"> </w:t>
            </w:r>
            <w:r w:rsidRPr="002E6161">
              <w:rPr>
                <w:rFonts w:ascii="Times New Roman" w:hAnsi="Times New Roman" w:cs="Times New Roman"/>
                <w:sz w:val="28"/>
                <w:szCs w:val="28"/>
              </w:rPr>
              <w:t>Ирина Михайловна</w:t>
            </w:r>
          </w:p>
        </w:tc>
      </w:tr>
      <w:tr w:rsidR="000E0A7A" w:rsidRPr="0034130E" w:rsidTr="00E82D9C">
        <w:tblPrEx>
          <w:tblCellMar>
            <w:left w:w="70" w:type="dxa"/>
            <w:right w:w="70" w:type="dxa"/>
          </w:tblCellMar>
        </w:tblPrEx>
        <w:trPr>
          <w:gridBefore w:val="1"/>
          <w:wBefore w:w="360" w:type="dxa"/>
          <w:cantSplit/>
          <w:trHeight w:val="781"/>
        </w:trPr>
        <w:tc>
          <w:tcPr>
            <w:tcW w:w="9990" w:type="dxa"/>
            <w:gridSpan w:val="4"/>
            <w:tcBorders>
              <w:top w:val="single" w:sz="6" w:space="0" w:color="auto"/>
              <w:left w:val="single" w:sz="6" w:space="0" w:color="auto"/>
              <w:bottom w:val="single" w:sz="6" w:space="0" w:color="auto"/>
              <w:right w:val="single" w:sz="6" w:space="0" w:color="auto"/>
            </w:tcBorders>
          </w:tcPr>
          <w:p w:rsidR="000E0A7A" w:rsidRPr="001826A9" w:rsidRDefault="000E0A7A" w:rsidP="00E82D9C">
            <w:pPr>
              <w:pStyle w:val="ConsPlusCell"/>
              <w:widowControl/>
              <w:jc w:val="center"/>
              <w:rPr>
                <w:rFonts w:ascii="Times New Roman" w:hAnsi="Times New Roman" w:cs="Times New Roman"/>
                <w:b/>
                <w:sz w:val="28"/>
                <w:szCs w:val="28"/>
              </w:rPr>
            </w:pPr>
            <w:r w:rsidRPr="001826A9">
              <w:rPr>
                <w:rFonts w:ascii="Times New Roman" w:hAnsi="Times New Roman" w:cs="Times New Roman"/>
                <w:b/>
                <w:sz w:val="28"/>
                <w:szCs w:val="28"/>
              </w:rPr>
              <w:lastRenderedPageBreak/>
              <w:t>Отдел по защите прав субъектов персональных данных, надзора в сфере  массовых коммуникаций и информационных технологий</w:t>
            </w:r>
          </w:p>
        </w:tc>
      </w:tr>
      <w:tr w:rsidR="000E0A7A" w:rsidRPr="0034130E" w:rsidTr="00E82D9C">
        <w:tblPrEx>
          <w:tblCellMar>
            <w:left w:w="70" w:type="dxa"/>
            <w:right w:w="70" w:type="dxa"/>
          </w:tblCellMar>
        </w:tblPrEx>
        <w:trPr>
          <w:gridBefore w:val="1"/>
          <w:wBefore w:w="360" w:type="dxa"/>
          <w:cantSplit/>
          <w:trHeight w:val="189"/>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4705"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Начальник отдела</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E6161">
              <w:rPr>
                <w:rFonts w:ascii="Times New Roman" w:hAnsi="Times New Roman" w:cs="Times New Roman"/>
                <w:sz w:val="28"/>
                <w:szCs w:val="28"/>
              </w:rPr>
              <w:t>Анциперов</w:t>
            </w:r>
            <w:r>
              <w:rPr>
                <w:rFonts w:ascii="Times New Roman" w:hAnsi="Times New Roman" w:cs="Times New Roman"/>
                <w:sz w:val="28"/>
                <w:szCs w:val="28"/>
              </w:rPr>
              <w:t xml:space="preserve"> </w:t>
            </w:r>
            <w:r w:rsidRPr="002E6161">
              <w:rPr>
                <w:rFonts w:ascii="Times New Roman" w:hAnsi="Times New Roman" w:cs="Times New Roman"/>
                <w:sz w:val="28"/>
                <w:szCs w:val="28"/>
              </w:rPr>
              <w:t>Алексей Вячеславович</w:t>
            </w:r>
          </w:p>
        </w:tc>
      </w:tr>
      <w:tr w:rsidR="000E0A7A" w:rsidRPr="0034130E" w:rsidTr="00E82D9C">
        <w:tblPrEx>
          <w:tblCellMar>
            <w:left w:w="70" w:type="dxa"/>
            <w:right w:w="70" w:type="dxa"/>
          </w:tblCellMar>
        </w:tblPrEx>
        <w:trPr>
          <w:gridBefore w:val="1"/>
          <w:wBefore w:w="360" w:type="dxa"/>
          <w:cantSplit/>
          <w:trHeight w:val="500"/>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autoSpaceDE w:val="0"/>
              <w:autoSpaceDN w:val="0"/>
              <w:adjustRightInd w:val="0"/>
              <w:spacing w:line="360" w:lineRule="auto"/>
              <w:rPr>
                <w:sz w:val="28"/>
                <w:szCs w:val="28"/>
              </w:rPr>
            </w:pPr>
            <w:r>
              <w:rPr>
                <w:sz w:val="28"/>
                <w:szCs w:val="28"/>
              </w:rPr>
              <w:t>Главный специалист – 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Прохоров Олег Вячеславович</w:t>
            </w:r>
          </w:p>
        </w:tc>
      </w:tr>
      <w:tr w:rsidR="000E0A7A" w:rsidRPr="0034130E" w:rsidTr="00E82D9C">
        <w:tblPrEx>
          <w:tblCellMar>
            <w:left w:w="70" w:type="dxa"/>
            <w:right w:w="70" w:type="dxa"/>
          </w:tblCellMar>
        </w:tblPrEx>
        <w:trPr>
          <w:gridBefore w:val="1"/>
          <w:wBefore w:w="360" w:type="dxa"/>
          <w:cantSplit/>
          <w:trHeight w:val="408"/>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Масюков Антон Васильевич</w:t>
            </w:r>
          </w:p>
        </w:tc>
      </w:tr>
      <w:tr w:rsidR="000E0A7A" w:rsidRPr="0034130E" w:rsidTr="00E82D9C">
        <w:tblPrEx>
          <w:tblCellMar>
            <w:left w:w="70" w:type="dxa"/>
            <w:right w:w="70" w:type="dxa"/>
          </w:tblCellMar>
        </w:tblPrEx>
        <w:trPr>
          <w:gridBefore w:val="1"/>
          <w:wBefore w:w="360" w:type="dxa"/>
          <w:cantSplit/>
          <w:trHeight w:val="414"/>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Пирогова Полина Владимировна</w:t>
            </w:r>
          </w:p>
        </w:tc>
      </w:tr>
      <w:tr w:rsidR="000E0A7A" w:rsidRPr="0034130E" w:rsidTr="00E82D9C">
        <w:tblPrEx>
          <w:tblCellMar>
            <w:left w:w="70" w:type="dxa"/>
            <w:right w:w="70" w:type="dxa"/>
          </w:tblCellMar>
        </w:tblPrEx>
        <w:trPr>
          <w:gridBefore w:val="1"/>
          <w:wBefore w:w="360" w:type="dxa"/>
          <w:cantSplit/>
          <w:trHeight w:val="392"/>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sidRPr="001826A9">
              <w:rPr>
                <w:rFonts w:ascii="Times New Roman" w:hAnsi="Times New Roman" w:cs="Times New Roman"/>
                <w:sz w:val="28"/>
                <w:szCs w:val="28"/>
              </w:rPr>
              <w:t>Ведущий специалист-эксперт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Полякова Наталья Витальевна</w:t>
            </w:r>
          </w:p>
        </w:tc>
      </w:tr>
      <w:tr w:rsidR="000E0A7A" w:rsidRPr="0034130E" w:rsidTr="00E82D9C">
        <w:tblPrEx>
          <w:tblCellMar>
            <w:left w:w="70" w:type="dxa"/>
            <w:right w:w="70" w:type="dxa"/>
          </w:tblCellMar>
        </w:tblPrEx>
        <w:trPr>
          <w:gridBefore w:val="1"/>
          <w:wBefore w:w="360" w:type="dxa"/>
          <w:cantSplit/>
          <w:trHeight w:val="189"/>
        </w:trPr>
        <w:tc>
          <w:tcPr>
            <w:tcW w:w="540" w:type="dxa"/>
            <w:tcBorders>
              <w:top w:val="single" w:sz="6" w:space="0" w:color="auto"/>
              <w:left w:val="single" w:sz="6" w:space="0" w:color="auto"/>
              <w:bottom w:val="single" w:sz="6" w:space="0" w:color="auto"/>
              <w:right w:val="single" w:sz="6" w:space="0" w:color="auto"/>
            </w:tcBorders>
          </w:tcPr>
          <w:p w:rsidR="000E0A7A" w:rsidRPr="0034130E"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705" w:type="dxa"/>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widowControl/>
              <w:rPr>
                <w:rFonts w:ascii="Times New Roman" w:hAnsi="Times New Roman" w:cs="Times New Roman"/>
                <w:sz w:val="28"/>
                <w:szCs w:val="28"/>
              </w:rPr>
            </w:pPr>
            <w:r>
              <w:rPr>
                <w:rFonts w:ascii="Times New Roman" w:hAnsi="Times New Roman" w:cs="Times New Roman"/>
                <w:sz w:val="28"/>
                <w:szCs w:val="28"/>
              </w:rPr>
              <w:t>С</w:t>
            </w:r>
            <w:r w:rsidRPr="001826A9">
              <w:rPr>
                <w:rFonts w:ascii="Times New Roman" w:hAnsi="Times New Roman" w:cs="Times New Roman"/>
                <w:sz w:val="28"/>
                <w:szCs w:val="28"/>
              </w:rPr>
              <w:t>пециалист-эксперт</w:t>
            </w:r>
          </w:p>
        </w:tc>
        <w:tc>
          <w:tcPr>
            <w:tcW w:w="4745" w:type="dxa"/>
            <w:gridSpan w:val="2"/>
            <w:tcBorders>
              <w:top w:val="single" w:sz="6" w:space="0" w:color="auto"/>
              <w:left w:val="single" w:sz="6" w:space="0" w:color="auto"/>
              <w:bottom w:val="single" w:sz="6" w:space="0" w:color="auto"/>
              <w:right w:val="single" w:sz="6" w:space="0" w:color="auto"/>
            </w:tcBorders>
          </w:tcPr>
          <w:p w:rsidR="000E0A7A" w:rsidRDefault="000E0A7A" w:rsidP="00E82D9C">
            <w:pPr>
              <w:pStyle w:val="ConsPlusCell"/>
              <w:jc w:val="center"/>
              <w:rPr>
                <w:rFonts w:ascii="Times New Roman" w:hAnsi="Times New Roman" w:cs="Times New Roman"/>
                <w:sz w:val="28"/>
                <w:szCs w:val="28"/>
              </w:rPr>
            </w:pPr>
            <w:r w:rsidRPr="002D0A8E">
              <w:rPr>
                <w:rFonts w:ascii="Times New Roman" w:hAnsi="Times New Roman" w:cs="Times New Roman"/>
                <w:sz w:val="28"/>
                <w:szCs w:val="28"/>
              </w:rPr>
              <w:t>Пронин</w:t>
            </w:r>
            <w:r>
              <w:rPr>
                <w:rFonts w:ascii="Times New Roman" w:hAnsi="Times New Roman" w:cs="Times New Roman"/>
                <w:sz w:val="28"/>
                <w:szCs w:val="28"/>
              </w:rPr>
              <w:t xml:space="preserve"> </w:t>
            </w:r>
            <w:r w:rsidRPr="002D0A8E">
              <w:rPr>
                <w:rFonts w:ascii="Times New Roman" w:hAnsi="Times New Roman" w:cs="Times New Roman"/>
                <w:sz w:val="28"/>
                <w:szCs w:val="28"/>
              </w:rPr>
              <w:t>Дмитрий Алексеевич</w:t>
            </w:r>
          </w:p>
        </w:tc>
      </w:tr>
    </w:tbl>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rPr>
          <w:b/>
          <w:sz w:val="27"/>
          <w:szCs w:val="27"/>
        </w:rPr>
      </w:pPr>
    </w:p>
    <w:p w:rsidR="000E0A7A" w:rsidRDefault="000E0A7A" w:rsidP="000E0A7A">
      <w:pPr>
        <w:autoSpaceDE w:val="0"/>
        <w:autoSpaceDN w:val="0"/>
        <w:adjustRightInd w:val="0"/>
        <w:spacing w:line="360" w:lineRule="auto"/>
        <w:jc w:val="right"/>
        <w:rPr>
          <w:sz w:val="28"/>
          <w:szCs w:val="28"/>
        </w:rPr>
      </w:pPr>
    </w:p>
    <w:p w:rsidR="000E0A7A" w:rsidRDefault="000E0A7A" w:rsidP="000E0A7A">
      <w:pPr>
        <w:autoSpaceDE w:val="0"/>
        <w:autoSpaceDN w:val="0"/>
        <w:adjustRightInd w:val="0"/>
        <w:spacing w:line="360" w:lineRule="auto"/>
        <w:jc w:val="right"/>
        <w:rPr>
          <w:sz w:val="28"/>
          <w:szCs w:val="28"/>
        </w:rPr>
      </w:pPr>
    </w:p>
    <w:p w:rsidR="000E0A7A" w:rsidRDefault="000E0A7A" w:rsidP="000E0A7A">
      <w:pPr>
        <w:autoSpaceDE w:val="0"/>
        <w:autoSpaceDN w:val="0"/>
        <w:adjustRightInd w:val="0"/>
        <w:spacing w:line="360" w:lineRule="auto"/>
        <w:jc w:val="right"/>
        <w:rPr>
          <w:sz w:val="28"/>
          <w:szCs w:val="28"/>
        </w:rPr>
      </w:pPr>
    </w:p>
    <w:p w:rsidR="000E0A7A" w:rsidRDefault="000E0A7A" w:rsidP="000E0A7A">
      <w:pPr>
        <w:autoSpaceDE w:val="0"/>
        <w:autoSpaceDN w:val="0"/>
        <w:adjustRightInd w:val="0"/>
        <w:spacing w:line="360" w:lineRule="auto"/>
        <w:jc w:val="right"/>
        <w:rPr>
          <w:sz w:val="28"/>
          <w:szCs w:val="28"/>
        </w:rPr>
      </w:pPr>
    </w:p>
    <w:p w:rsidR="000E0A7A" w:rsidRDefault="000E0A7A" w:rsidP="000E0A7A">
      <w:pPr>
        <w:autoSpaceDE w:val="0"/>
        <w:autoSpaceDN w:val="0"/>
        <w:adjustRightInd w:val="0"/>
        <w:spacing w:line="360" w:lineRule="auto"/>
        <w:jc w:val="right"/>
        <w:rPr>
          <w:sz w:val="28"/>
          <w:szCs w:val="28"/>
        </w:rPr>
      </w:pPr>
      <w:r>
        <w:rPr>
          <w:sz w:val="28"/>
          <w:szCs w:val="28"/>
        </w:rPr>
        <w:t>Приложение № 2</w:t>
      </w:r>
    </w:p>
    <w:p w:rsidR="000E0A7A" w:rsidRPr="00302738" w:rsidRDefault="000E0A7A" w:rsidP="000E0A7A">
      <w:pPr>
        <w:autoSpaceDE w:val="0"/>
        <w:autoSpaceDN w:val="0"/>
        <w:adjustRightInd w:val="0"/>
        <w:spacing w:line="360" w:lineRule="auto"/>
        <w:ind w:left="1440"/>
        <w:rPr>
          <w:sz w:val="28"/>
          <w:szCs w:val="28"/>
        </w:rPr>
      </w:pPr>
    </w:p>
    <w:p w:rsidR="000E0A7A" w:rsidRDefault="000E0A7A" w:rsidP="000E0A7A">
      <w:pPr>
        <w:autoSpaceDE w:val="0"/>
        <w:autoSpaceDN w:val="0"/>
        <w:adjustRightInd w:val="0"/>
        <w:spacing w:line="360" w:lineRule="auto"/>
        <w:ind w:left="1080"/>
        <w:jc w:val="center"/>
        <w:rPr>
          <w:b/>
          <w:sz w:val="28"/>
          <w:szCs w:val="28"/>
        </w:rPr>
      </w:pPr>
      <w:r>
        <w:rPr>
          <w:b/>
          <w:sz w:val="28"/>
          <w:szCs w:val="28"/>
        </w:rPr>
        <w:t>П</w:t>
      </w:r>
      <w:r w:rsidRPr="000A4ABF">
        <w:rPr>
          <w:b/>
          <w:sz w:val="28"/>
          <w:szCs w:val="28"/>
        </w:rPr>
        <w:t xml:space="preserve">еречень </w:t>
      </w:r>
    </w:p>
    <w:p w:rsidR="000E0A7A" w:rsidRDefault="000E0A7A" w:rsidP="000E0A7A">
      <w:pPr>
        <w:autoSpaceDE w:val="0"/>
        <w:autoSpaceDN w:val="0"/>
        <w:adjustRightInd w:val="0"/>
        <w:spacing w:line="360" w:lineRule="auto"/>
        <w:ind w:left="1080"/>
        <w:jc w:val="center"/>
        <w:rPr>
          <w:b/>
          <w:sz w:val="28"/>
          <w:szCs w:val="28"/>
        </w:rPr>
      </w:pPr>
      <w:r w:rsidRPr="000A4ABF">
        <w:rPr>
          <w:b/>
          <w:sz w:val="28"/>
          <w:szCs w:val="28"/>
        </w:rPr>
        <w:t xml:space="preserve">функций при реализации, которых наиболее </w:t>
      </w:r>
    </w:p>
    <w:p w:rsidR="000E0A7A" w:rsidRDefault="000E0A7A" w:rsidP="000E0A7A">
      <w:pPr>
        <w:autoSpaceDE w:val="0"/>
        <w:autoSpaceDN w:val="0"/>
        <w:adjustRightInd w:val="0"/>
        <w:spacing w:line="360" w:lineRule="auto"/>
        <w:ind w:left="1080"/>
        <w:jc w:val="center"/>
        <w:rPr>
          <w:b/>
          <w:sz w:val="28"/>
          <w:szCs w:val="28"/>
        </w:rPr>
      </w:pPr>
      <w:r w:rsidRPr="000A4ABF">
        <w:rPr>
          <w:b/>
          <w:sz w:val="28"/>
          <w:szCs w:val="28"/>
        </w:rPr>
        <w:t>вероятно возникает коррупция</w:t>
      </w:r>
    </w:p>
    <w:p w:rsidR="000E0A7A" w:rsidRDefault="000E0A7A" w:rsidP="000E0A7A">
      <w:pPr>
        <w:autoSpaceDE w:val="0"/>
        <w:autoSpaceDN w:val="0"/>
        <w:adjustRightInd w:val="0"/>
        <w:spacing w:line="360" w:lineRule="auto"/>
        <w:ind w:left="1080"/>
        <w:jc w:val="both"/>
        <w:rPr>
          <w:sz w:val="28"/>
          <w:szCs w:val="28"/>
        </w:rPr>
      </w:pPr>
      <w:r>
        <w:rPr>
          <w:sz w:val="28"/>
          <w:szCs w:val="28"/>
        </w:rPr>
        <w:t xml:space="preserve"> </w:t>
      </w:r>
    </w:p>
    <w:p w:rsidR="000E0A7A" w:rsidRDefault="000E0A7A" w:rsidP="000E0A7A">
      <w:pPr>
        <w:numPr>
          <w:ilvl w:val="0"/>
          <w:numId w:val="1"/>
        </w:numPr>
        <w:autoSpaceDE w:val="0"/>
        <w:autoSpaceDN w:val="0"/>
        <w:adjustRightInd w:val="0"/>
        <w:spacing w:line="360" w:lineRule="auto"/>
        <w:ind w:left="426"/>
        <w:jc w:val="both"/>
        <w:rPr>
          <w:sz w:val="28"/>
          <w:szCs w:val="28"/>
        </w:rPr>
      </w:pPr>
      <w:r>
        <w:rPr>
          <w:sz w:val="28"/>
          <w:szCs w:val="28"/>
        </w:rPr>
        <w:t>Г</w:t>
      </w:r>
      <w:r w:rsidRPr="00D7080F">
        <w:rPr>
          <w:sz w:val="28"/>
          <w:szCs w:val="28"/>
        </w:rPr>
        <w:t xml:space="preserve">осударственный контроль и надзор за </w:t>
      </w:r>
      <w:r>
        <w:rPr>
          <w:sz w:val="28"/>
          <w:szCs w:val="28"/>
        </w:rPr>
        <w:t>с</w:t>
      </w:r>
      <w:r w:rsidRPr="00C7430C">
        <w:rPr>
          <w:sz w:val="28"/>
          <w:szCs w:val="28"/>
        </w:rPr>
        <w:t>облюдение</w:t>
      </w:r>
      <w:r>
        <w:rPr>
          <w:sz w:val="28"/>
          <w:szCs w:val="28"/>
        </w:rPr>
        <w:t>м</w:t>
      </w:r>
      <w:r w:rsidRPr="00C7430C">
        <w:rPr>
          <w:sz w:val="28"/>
          <w:szCs w:val="28"/>
        </w:rPr>
        <w:t xml:space="preserve"> законодательства Российской Федерации в сфере средств массовой информации, массовых коммуникаций, телев</w:t>
      </w:r>
      <w:r>
        <w:rPr>
          <w:sz w:val="28"/>
          <w:szCs w:val="28"/>
        </w:rPr>
        <w:t>изионного вещания, радиовещания.</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D7080F">
        <w:rPr>
          <w:sz w:val="28"/>
          <w:szCs w:val="28"/>
        </w:rPr>
        <w:t xml:space="preserve">Государственный контроль и надзор </w:t>
      </w:r>
      <w:r>
        <w:rPr>
          <w:sz w:val="28"/>
          <w:szCs w:val="28"/>
        </w:rPr>
        <w:t>в</w:t>
      </w:r>
      <w:r w:rsidRPr="00C7430C">
        <w:rPr>
          <w:sz w:val="28"/>
          <w:szCs w:val="28"/>
        </w:rPr>
        <w:t xml:space="preserve"> сфере связи: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 xml:space="preserve">2.1. </w:t>
      </w:r>
      <w:r>
        <w:rPr>
          <w:sz w:val="28"/>
          <w:szCs w:val="28"/>
        </w:rPr>
        <w:t>за с</w:t>
      </w:r>
      <w:r w:rsidRPr="00C7430C">
        <w:rPr>
          <w:sz w:val="28"/>
          <w:szCs w:val="28"/>
        </w:rPr>
        <w:t>облюдение</w:t>
      </w:r>
      <w:r>
        <w:rPr>
          <w:sz w:val="28"/>
          <w:szCs w:val="28"/>
        </w:rPr>
        <w:t>м</w:t>
      </w:r>
      <w:r w:rsidRPr="00C7430C">
        <w:rPr>
          <w:sz w:val="28"/>
          <w:szCs w:val="28"/>
        </w:rPr>
        <w:t xml:space="preserve">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 xml:space="preserve">2.2. </w:t>
      </w:r>
      <w:r>
        <w:rPr>
          <w:sz w:val="28"/>
          <w:szCs w:val="28"/>
        </w:rPr>
        <w:t xml:space="preserve">за </w:t>
      </w:r>
      <w:r w:rsidRPr="00C7430C">
        <w:rPr>
          <w:sz w:val="28"/>
          <w:szCs w:val="28"/>
        </w:rPr>
        <w:t>соблюдение</w:t>
      </w:r>
      <w:r>
        <w:rPr>
          <w:sz w:val="28"/>
          <w:szCs w:val="28"/>
        </w:rPr>
        <w:t>м</w:t>
      </w:r>
      <w:r w:rsidRPr="00C7430C">
        <w:rPr>
          <w:sz w:val="28"/>
          <w:szCs w:val="28"/>
        </w:rPr>
        <w:t xml:space="preserve"> оператор</w:t>
      </w:r>
      <w:r>
        <w:rPr>
          <w:sz w:val="28"/>
          <w:szCs w:val="28"/>
        </w:rPr>
        <w:t>о</w:t>
      </w:r>
      <w:r w:rsidRPr="00C7430C">
        <w:rPr>
          <w:sz w:val="28"/>
          <w:szCs w:val="28"/>
        </w:rPr>
        <w:t>м связи требований к пропуску трафика и его маршрутизации;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2.3. за соблюдением порядка распределения ресурса нумерации единой сети электросвязи Российской Федерации;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2.4.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2.5. за выполнением правил присоединения сетей электросвязи к сети связи общего пользования, в том числе условий присоединения;</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2.6. за соблюдением операторами связи правил оказания услуг связи;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2.8. за выполнением операторами связи требований к управлению сетями связи;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2.9. 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lastRenderedPageBreak/>
        <w:t>2.10. за выполнением операторами связи требований к сетям и средствам связи для проведения оперативно-розыскных мероприятий;</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2.12.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2.13. за соблюдением операторами связи требований метрологического обеспечения оборудования, используемого для оказания и учета объемов оказанных услуг связи (длительности соединения и объема трафика);</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2.14.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2.15.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N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w:t>
      </w:r>
      <w:r>
        <w:rPr>
          <w:sz w:val="28"/>
          <w:szCs w:val="28"/>
        </w:rPr>
        <w:t>ением ими внутреннего контроля);</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2.16. за соблюдением порядка учета передаваемых и принимаемых почтовых отправлений и денежных средств между организациями почтовой связи;</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2.17. за соблюдением порядка испо</w:t>
      </w:r>
      <w:r>
        <w:rPr>
          <w:sz w:val="28"/>
          <w:szCs w:val="28"/>
        </w:rPr>
        <w:t>льзования франкировальных машин.</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C7430C">
        <w:rPr>
          <w:sz w:val="28"/>
          <w:szCs w:val="28"/>
        </w:rPr>
        <w:lastRenderedPageBreak/>
        <w:t xml:space="preserve"> </w:t>
      </w:r>
      <w:r w:rsidRPr="00D7080F">
        <w:rPr>
          <w:sz w:val="28"/>
          <w:szCs w:val="28"/>
        </w:rPr>
        <w:t xml:space="preserve">Государственный контроль и надзор </w:t>
      </w:r>
      <w:r w:rsidRPr="00C7430C">
        <w:rPr>
          <w:sz w:val="28"/>
          <w:szCs w:val="28"/>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w:t>
      </w:r>
      <w:r>
        <w:rPr>
          <w:sz w:val="28"/>
          <w:szCs w:val="28"/>
        </w:rPr>
        <w:t>уникаций.</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D7080F">
        <w:rPr>
          <w:sz w:val="28"/>
          <w:szCs w:val="28"/>
        </w:rPr>
        <w:t xml:space="preserve">Государственный контроль и надзор </w:t>
      </w:r>
      <w:r w:rsidRPr="00C7430C">
        <w:rPr>
          <w:sz w:val="28"/>
          <w:szCs w:val="28"/>
        </w:rPr>
        <w:t>в сфере персональных данных:</w:t>
      </w:r>
    </w:p>
    <w:p w:rsidR="000E0A7A" w:rsidRPr="00C7430C" w:rsidRDefault="000E0A7A" w:rsidP="000E0A7A">
      <w:pPr>
        <w:autoSpaceDE w:val="0"/>
        <w:autoSpaceDN w:val="0"/>
        <w:adjustRightInd w:val="0"/>
        <w:spacing w:line="360" w:lineRule="auto"/>
        <w:ind w:left="426"/>
        <w:jc w:val="both"/>
        <w:rPr>
          <w:sz w:val="28"/>
          <w:szCs w:val="28"/>
        </w:rPr>
      </w:pPr>
      <w:r w:rsidRPr="00C7430C">
        <w:rPr>
          <w:sz w:val="28"/>
          <w:szCs w:val="28"/>
        </w:rPr>
        <w:t>4.1. за соответствием обработки персональных данных требованиям законодательства Российской Федераци</w:t>
      </w:r>
      <w:r>
        <w:rPr>
          <w:sz w:val="28"/>
          <w:szCs w:val="28"/>
        </w:rPr>
        <w:t>и в области персональных данных.</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DC2AA9">
        <w:rPr>
          <w:sz w:val="28"/>
          <w:szCs w:val="28"/>
        </w:rPr>
        <w:t xml:space="preserve">Государственный контроль и надзор </w:t>
      </w:r>
      <w:r w:rsidRPr="00C7430C">
        <w:rPr>
          <w:sz w:val="28"/>
          <w:szCs w:val="28"/>
        </w:rPr>
        <w:t>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Pr>
          <w:sz w:val="28"/>
          <w:szCs w:val="28"/>
        </w:rPr>
        <w:t>нологий и массовых коммуникаций.</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DC2AA9">
        <w:rPr>
          <w:sz w:val="28"/>
          <w:szCs w:val="28"/>
        </w:rPr>
        <w:t xml:space="preserve">Государственный контроль и надзор </w:t>
      </w:r>
      <w:r w:rsidRPr="00C7430C">
        <w:rPr>
          <w:sz w:val="28"/>
          <w:szCs w:val="28"/>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w:t>
      </w:r>
      <w:r w:rsidRPr="00C7430C">
        <w:rPr>
          <w:sz w:val="28"/>
          <w:szCs w:val="28"/>
        </w:rPr>
        <w:lastRenderedPageBreak/>
        <w:t>образовательными и научными организациями доступа к информационно-телекоммуникационным се</w:t>
      </w:r>
      <w:r>
        <w:rPr>
          <w:sz w:val="28"/>
          <w:szCs w:val="28"/>
        </w:rPr>
        <w:t>тям, в том числе сети Интернет).</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DC2AA9">
        <w:rPr>
          <w:sz w:val="28"/>
          <w:szCs w:val="28"/>
        </w:rPr>
        <w:t>Го</w:t>
      </w:r>
      <w:r>
        <w:rPr>
          <w:sz w:val="28"/>
          <w:szCs w:val="28"/>
        </w:rPr>
        <w:t xml:space="preserve">сударственный </w:t>
      </w:r>
      <w:r w:rsidRPr="00C7430C">
        <w:rPr>
          <w:sz w:val="28"/>
          <w:szCs w:val="28"/>
        </w:rPr>
        <w:t>контроль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C7430C">
        <w:rPr>
          <w:sz w:val="28"/>
          <w:szCs w:val="28"/>
        </w:rPr>
        <w:t>Регистр</w:t>
      </w:r>
      <w:r>
        <w:rPr>
          <w:sz w:val="28"/>
          <w:szCs w:val="28"/>
        </w:rPr>
        <w:t>ация</w:t>
      </w:r>
      <w:r w:rsidRPr="00C7430C">
        <w:rPr>
          <w:sz w:val="28"/>
          <w:szCs w:val="28"/>
        </w:rPr>
        <w:t>:</w:t>
      </w:r>
    </w:p>
    <w:p w:rsidR="000E0A7A" w:rsidRPr="00C7430C" w:rsidRDefault="000E0A7A" w:rsidP="000E0A7A">
      <w:pPr>
        <w:autoSpaceDE w:val="0"/>
        <w:autoSpaceDN w:val="0"/>
        <w:adjustRightInd w:val="0"/>
        <w:spacing w:line="360" w:lineRule="auto"/>
        <w:ind w:left="426"/>
        <w:jc w:val="both"/>
        <w:rPr>
          <w:sz w:val="28"/>
          <w:szCs w:val="28"/>
        </w:rPr>
      </w:pPr>
      <w:r>
        <w:rPr>
          <w:sz w:val="28"/>
          <w:szCs w:val="28"/>
        </w:rPr>
        <w:t>8</w:t>
      </w:r>
      <w:r w:rsidRPr="00C7430C">
        <w:rPr>
          <w:sz w:val="28"/>
          <w:szCs w:val="28"/>
        </w:rPr>
        <w:t>.1.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входящих в подведомственную территорию;</w:t>
      </w:r>
    </w:p>
    <w:p w:rsidR="000E0A7A" w:rsidRPr="00C7430C" w:rsidRDefault="000E0A7A" w:rsidP="000E0A7A">
      <w:pPr>
        <w:autoSpaceDE w:val="0"/>
        <w:autoSpaceDN w:val="0"/>
        <w:adjustRightInd w:val="0"/>
        <w:spacing w:line="360" w:lineRule="auto"/>
        <w:ind w:left="426"/>
        <w:jc w:val="both"/>
        <w:rPr>
          <w:sz w:val="28"/>
          <w:szCs w:val="28"/>
        </w:rPr>
      </w:pPr>
      <w:r>
        <w:rPr>
          <w:sz w:val="28"/>
          <w:szCs w:val="28"/>
        </w:rPr>
        <w:t>8</w:t>
      </w:r>
      <w:r w:rsidRPr="00C7430C">
        <w:rPr>
          <w:sz w:val="28"/>
          <w:szCs w:val="28"/>
        </w:rPr>
        <w:t>.2. радиоэлектронны</w:t>
      </w:r>
      <w:r>
        <w:rPr>
          <w:sz w:val="28"/>
          <w:szCs w:val="28"/>
        </w:rPr>
        <w:t>х</w:t>
      </w:r>
      <w:r w:rsidRPr="00C7430C">
        <w:rPr>
          <w:sz w:val="28"/>
          <w:szCs w:val="28"/>
        </w:rPr>
        <w:t xml:space="preserve"> средств и высокочастотны</w:t>
      </w:r>
      <w:r>
        <w:rPr>
          <w:sz w:val="28"/>
          <w:szCs w:val="28"/>
        </w:rPr>
        <w:t>х</w:t>
      </w:r>
      <w:r w:rsidRPr="00C7430C">
        <w:rPr>
          <w:sz w:val="28"/>
          <w:szCs w:val="28"/>
        </w:rPr>
        <w:t xml:space="preserve"> устройств </w:t>
      </w:r>
      <w:r>
        <w:rPr>
          <w:sz w:val="28"/>
          <w:szCs w:val="28"/>
        </w:rPr>
        <w:t>гражданского назначения.</w:t>
      </w:r>
    </w:p>
    <w:p w:rsidR="000E0A7A" w:rsidRPr="00C7430C" w:rsidRDefault="000E0A7A" w:rsidP="000E0A7A">
      <w:pPr>
        <w:numPr>
          <w:ilvl w:val="0"/>
          <w:numId w:val="1"/>
        </w:numPr>
        <w:autoSpaceDE w:val="0"/>
        <w:autoSpaceDN w:val="0"/>
        <w:adjustRightInd w:val="0"/>
        <w:spacing w:line="360" w:lineRule="auto"/>
        <w:ind w:left="426"/>
        <w:jc w:val="both"/>
        <w:rPr>
          <w:sz w:val="28"/>
          <w:szCs w:val="28"/>
        </w:rPr>
      </w:pPr>
      <w:r w:rsidRPr="00C7430C">
        <w:rPr>
          <w:sz w:val="28"/>
          <w:szCs w:val="28"/>
        </w:rPr>
        <w:t>Выда</w:t>
      </w:r>
      <w:r>
        <w:rPr>
          <w:sz w:val="28"/>
          <w:szCs w:val="28"/>
        </w:rPr>
        <w:t>ча разрешений</w:t>
      </w:r>
      <w:r w:rsidRPr="00C7430C">
        <w:rPr>
          <w:sz w:val="28"/>
          <w:szCs w:val="28"/>
        </w:rPr>
        <w:t>:</w:t>
      </w:r>
    </w:p>
    <w:p w:rsidR="000E0A7A" w:rsidRPr="00C7430C" w:rsidRDefault="000E0A7A" w:rsidP="000E0A7A">
      <w:pPr>
        <w:autoSpaceDE w:val="0"/>
        <w:autoSpaceDN w:val="0"/>
        <w:adjustRightInd w:val="0"/>
        <w:spacing w:line="360" w:lineRule="auto"/>
        <w:ind w:left="426"/>
        <w:jc w:val="both"/>
        <w:rPr>
          <w:sz w:val="28"/>
          <w:szCs w:val="28"/>
        </w:rPr>
      </w:pPr>
      <w:r>
        <w:rPr>
          <w:sz w:val="28"/>
          <w:szCs w:val="28"/>
        </w:rPr>
        <w:t>9</w:t>
      </w:r>
      <w:r w:rsidRPr="00C7430C">
        <w:rPr>
          <w:sz w:val="28"/>
          <w:szCs w:val="28"/>
        </w:rPr>
        <w:t>.1. на применение франкировальных машин;</w:t>
      </w:r>
    </w:p>
    <w:p w:rsidR="000E0A7A" w:rsidRDefault="000E0A7A" w:rsidP="000E0A7A">
      <w:pPr>
        <w:autoSpaceDE w:val="0"/>
        <w:autoSpaceDN w:val="0"/>
        <w:adjustRightInd w:val="0"/>
        <w:spacing w:line="360" w:lineRule="auto"/>
        <w:ind w:left="426"/>
        <w:jc w:val="both"/>
        <w:rPr>
          <w:sz w:val="28"/>
          <w:szCs w:val="28"/>
        </w:rPr>
      </w:pPr>
      <w:r>
        <w:rPr>
          <w:sz w:val="28"/>
          <w:szCs w:val="28"/>
        </w:rPr>
        <w:t>9</w:t>
      </w:r>
      <w:r w:rsidRPr="00C7430C">
        <w:rPr>
          <w:sz w:val="28"/>
          <w:szCs w:val="28"/>
        </w:rPr>
        <w:t>.2. на судовые радиостанции, используемые на морских судах, судах внутреннего плавания и судах смешанного (река - 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0E0A7A" w:rsidRDefault="000E0A7A" w:rsidP="000E0A7A">
      <w:pPr>
        <w:autoSpaceDE w:val="0"/>
        <w:autoSpaceDN w:val="0"/>
        <w:adjustRightInd w:val="0"/>
        <w:spacing w:line="360" w:lineRule="auto"/>
        <w:ind w:left="142"/>
        <w:jc w:val="both"/>
        <w:rPr>
          <w:sz w:val="28"/>
          <w:szCs w:val="28"/>
        </w:rPr>
      </w:pPr>
      <w:r>
        <w:rPr>
          <w:sz w:val="28"/>
          <w:szCs w:val="28"/>
        </w:rPr>
        <w:t>10. О</w:t>
      </w:r>
      <w:r w:rsidRPr="00AB324B">
        <w:rPr>
          <w:sz w:val="28"/>
          <w:szCs w:val="28"/>
        </w:rPr>
        <w:t>пределе</w:t>
      </w:r>
      <w:r>
        <w:rPr>
          <w:sz w:val="28"/>
          <w:szCs w:val="28"/>
        </w:rPr>
        <w:t xml:space="preserve">ние  </w:t>
      </w:r>
      <w:r w:rsidRPr="00AB324B">
        <w:rPr>
          <w:sz w:val="28"/>
          <w:szCs w:val="28"/>
        </w:rPr>
        <w:t xml:space="preserve"> </w:t>
      </w:r>
      <w:r>
        <w:rPr>
          <w:sz w:val="28"/>
          <w:szCs w:val="28"/>
        </w:rPr>
        <w:t xml:space="preserve">  </w:t>
      </w:r>
      <w:r w:rsidRPr="00AB324B">
        <w:rPr>
          <w:sz w:val="28"/>
          <w:szCs w:val="28"/>
        </w:rPr>
        <w:t>поставщиков</w:t>
      </w:r>
      <w:r>
        <w:rPr>
          <w:sz w:val="28"/>
          <w:szCs w:val="28"/>
        </w:rPr>
        <w:t xml:space="preserve">   </w:t>
      </w:r>
      <w:r w:rsidRPr="00AB324B">
        <w:rPr>
          <w:sz w:val="28"/>
          <w:szCs w:val="28"/>
        </w:rPr>
        <w:t xml:space="preserve"> (подрядчиков, </w:t>
      </w:r>
      <w:r>
        <w:rPr>
          <w:sz w:val="28"/>
          <w:szCs w:val="28"/>
        </w:rPr>
        <w:t xml:space="preserve">  </w:t>
      </w:r>
      <w:r w:rsidRPr="00AB324B">
        <w:rPr>
          <w:sz w:val="28"/>
          <w:szCs w:val="28"/>
        </w:rPr>
        <w:t xml:space="preserve">исполнителей) </w:t>
      </w:r>
      <w:r>
        <w:rPr>
          <w:sz w:val="28"/>
          <w:szCs w:val="28"/>
        </w:rPr>
        <w:t xml:space="preserve">  </w:t>
      </w:r>
      <w:r w:rsidRPr="00AB324B">
        <w:rPr>
          <w:sz w:val="28"/>
          <w:szCs w:val="28"/>
        </w:rPr>
        <w:t>и</w:t>
      </w:r>
      <w:r>
        <w:rPr>
          <w:sz w:val="28"/>
          <w:szCs w:val="28"/>
        </w:rPr>
        <w:t xml:space="preserve">  </w:t>
      </w:r>
      <w:r w:rsidRPr="00AB324B">
        <w:rPr>
          <w:sz w:val="28"/>
          <w:szCs w:val="28"/>
        </w:rPr>
        <w:t xml:space="preserve"> заключе</w:t>
      </w:r>
      <w:r>
        <w:rPr>
          <w:sz w:val="28"/>
          <w:szCs w:val="28"/>
        </w:rPr>
        <w:t>ние</w:t>
      </w:r>
    </w:p>
    <w:p w:rsidR="000E0A7A" w:rsidRDefault="000E0A7A" w:rsidP="000E0A7A">
      <w:pPr>
        <w:autoSpaceDE w:val="0"/>
        <w:autoSpaceDN w:val="0"/>
        <w:adjustRightInd w:val="0"/>
        <w:spacing w:line="360" w:lineRule="auto"/>
        <w:ind w:left="567"/>
        <w:jc w:val="both"/>
        <w:rPr>
          <w:sz w:val="28"/>
          <w:szCs w:val="28"/>
        </w:rPr>
      </w:pPr>
      <w:r w:rsidRPr="00AB324B">
        <w:rPr>
          <w:sz w:val="28"/>
          <w:szCs w:val="28"/>
        </w:rPr>
        <w:t>государственны</w:t>
      </w:r>
      <w:r>
        <w:rPr>
          <w:sz w:val="28"/>
          <w:szCs w:val="28"/>
        </w:rPr>
        <w:t>х</w:t>
      </w:r>
      <w:r w:rsidRPr="00AB324B">
        <w:rPr>
          <w:sz w:val="28"/>
          <w:szCs w:val="28"/>
        </w:rPr>
        <w:t xml:space="preserve"> контракт</w:t>
      </w:r>
      <w:r>
        <w:rPr>
          <w:sz w:val="28"/>
          <w:szCs w:val="28"/>
        </w:rPr>
        <w:t>ов</w:t>
      </w:r>
      <w:r w:rsidRPr="00AB324B">
        <w:rPr>
          <w:sz w:val="28"/>
          <w:szCs w:val="28"/>
        </w:rPr>
        <w:t>, а также ины</w:t>
      </w:r>
      <w:r>
        <w:rPr>
          <w:sz w:val="28"/>
          <w:szCs w:val="28"/>
        </w:rPr>
        <w:t>х</w:t>
      </w:r>
      <w:r w:rsidRPr="00AB324B">
        <w:rPr>
          <w:sz w:val="28"/>
          <w:szCs w:val="28"/>
        </w:rPr>
        <w:t xml:space="preserve"> гражданско-правовы</w:t>
      </w:r>
      <w:r>
        <w:rPr>
          <w:sz w:val="28"/>
          <w:szCs w:val="28"/>
        </w:rPr>
        <w:t>х</w:t>
      </w:r>
      <w:r w:rsidRPr="00AB324B">
        <w:rPr>
          <w:sz w:val="28"/>
          <w:szCs w:val="28"/>
        </w:rPr>
        <w:t xml:space="preserve"> договор</w:t>
      </w:r>
      <w:r>
        <w:rPr>
          <w:sz w:val="28"/>
          <w:szCs w:val="28"/>
        </w:rPr>
        <w:t>ов</w:t>
      </w:r>
      <w:r w:rsidRPr="00AB324B">
        <w:rPr>
          <w:sz w:val="28"/>
          <w:szCs w:val="28"/>
        </w:rPr>
        <w:t xml:space="preserve"> на поставки товаров, выполнение работ, оказание услуг для обеспечения нужд Управления в пределах доведенных до него лимитов бюджетных обязательств</w:t>
      </w:r>
      <w:r>
        <w:rPr>
          <w:sz w:val="28"/>
          <w:szCs w:val="28"/>
        </w:rPr>
        <w:t>, в соответствии с установленным законодательством Российской Федерации.</w:t>
      </w:r>
    </w:p>
    <w:p w:rsidR="000E0A7A" w:rsidRDefault="000E0A7A" w:rsidP="000E0A7A">
      <w:pPr>
        <w:autoSpaceDE w:val="0"/>
        <w:autoSpaceDN w:val="0"/>
        <w:adjustRightInd w:val="0"/>
        <w:spacing w:line="360" w:lineRule="auto"/>
        <w:ind w:left="142"/>
        <w:jc w:val="both"/>
        <w:rPr>
          <w:sz w:val="28"/>
          <w:szCs w:val="28"/>
        </w:rPr>
      </w:pPr>
      <w:r>
        <w:rPr>
          <w:sz w:val="28"/>
          <w:szCs w:val="28"/>
        </w:rPr>
        <w:t xml:space="preserve">11. </w:t>
      </w:r>
      <w:r w:rsidRPr="0094174F">
        <w:rPr>
          <w:sz w:val="28"/>
          <w:szCs w:val="28"/>
        </w:rPr>
        <w:t>Рассмотре</w:t>
      </w:r>
      <w:r>
        <w:rPr>
          <w:sz w:val="28"/>
          <w:szCs w:val="28"/>
        </w:rPr>
        <w:t>ние</w:t>
      </w:r>
      <w:r w:rsidRPr="0094174F">
        <w:rPr>
          <w:sz w:val="28"/>
          <w:szCs w:val="28"/>
        </w:rPr>
        <w:t xml:space="preserve"> обращени</w:t>
      </w:r>
      <w:r>
        <w:rPr>
          <w:sz w:val="28"/>
          <w:szCs w:val="28"/>
        </w:rPr>
        <w:t>й</w:t>
      </w:r>
      <w:r w:rsidRPr="0094174F">
        <w:rPr>
          <w:sz w:val="28"/>
          <w:szCs w:val="28"/>
        </w:rPr>
        <w:t xml:space="preserve"> операторов связи по вопросам присоединения сетей</w:t>
      </w:r>
    </w:p>
    <w:p w:rsidR="000F3770" w:rsidRDefault="000E0A7A" w:rsidP="000E0A7A">
      <w:pPr>
        <w:autoSpaceDE w:val="0"/>
        <w:autoSpaceDN w:val="0"/>
        <w:adjustRightInd w:val="0"/>
        <w:spacing w:line="360" w:lineRule="auto"/>
        <w:ind w:left="567"/>
        <w:jc w:val="both"/>
      </w:pPr>
      <w:r w:rsidRPr="0094174F">
        <w:rPr>
          <w:sz w:val="28"/>
          <w:szCs w:val="28"/>
        </w:rPr>
        <w:t>электросвязи и взаимодействия операторов связи, прин</w:t>
      </w:r>
      <w:r>
        <w:rPr>
          <w:sz w:val="28"/>
          <w:szCs w:val="28"/>
        </w:rPr>
        <w:t>я</w:t>
      </w:r>
      <w:r w:rsidRPr="0094174F">
        <w:rPr>
          <w:sz w:val="28"/>
          <w:szCs w:val="28"/>
        </w:rPr>
        <w:t>т</w:t>
      </w:r>
      <w:r>
        <w:rPr>
          <w:sz w:val="28"/>
          <w:szCs w:val="28"/>
        </w:rPr>
        <w:t>ие по ним решений</w:t>
      </w:r>
      <w:r w:rsidRPr="0094174F">
        <w:rPr>
          <w:sz w:val="28"/>
          <w:szCs w:val="28"/>
        </w:rPr>
        <w:t xml:space="preserve"> и выда</w:t>
      </w:r>
      <w:r>
        <w:rPr>
          <w:sz w:val="28"/>
          <w:szCs w:val="28"/>
        </w:rPr>
        <w:t>ча</w:t>
      </w:r>
      <w:r w:rsidRPr="0094174F">
        <w:rPr>
          <w:sz w:val="28"/>
          <w:szCs w:val="28"/>
        </w:rPr>
        <w:t xml:space="preserve"> предписани</w:t>
      </w:r>
      <w:r>
        <w:rPr>
          <w:sz w:val="28"/>
          <w:szCs w:val="28"/>
        </w:rPr>
        <w:t>й</w:t>
      </w:r>
      <w:r w:rsidRPr="0094174F">
        <w:rPr>
          <w:sz w:val="28"/>
          <w:szCs w:val="28"/>
        </w:rPr>
        <w:t xml:space="preserve"> в соответствии с федеральным законом.</w:t>
      </w:r>
    </w:p>
    <w:sectPr w:rsidR="000F3770" w:rsidSect="008602C1">
      <w:pgSz w:w="11906" w:h="16838" w:code="9"/>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30B4"/>
    <w:multiLevelType w:val="hybridMultilevel"/>
    <w:tmpl w:val="B0DC922A"/>
    <w:lvl w:ilvl="0" w:tplc="CAD292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A36F4"/>
    <w:rsid w:val="00031358"/>
    <w:rsid w:val="000601C0"/>
    <w:rsid w:val="000926B7"/>
    <w:rsid w:val="000E0A7A"/>
    <w:rsid w:val="000E77BC"/>
    <w:rsid w:val="000F3770"/>
    <w:rsid w:val="001012AB"/>
    <w:rsid w:val="00126323"/>
    <w:rsid w:val="00164D2F"/>
    <w:rsid w:val="001838B6"/>
    <w:rsid w:val="001A19A6"/>
    <w:rsid w:val="00251091"/>
    <w:rsid w:val="002A4583"/>
    <w:rsid w:val="003114D2"/>
    <w:rsid w:val="0032323D"/>
    <w:rsid w:val="0037105E"/>
    <w:rsid w:val="003A6E3E"/>
    <w:rsid w:val="003B4D73"/>
    <w:rsid w:val="003D251B"/>
    <w:rsid w:val="003E106E"/>
    <w:rsid w:val="003F1BE6"/>
    <w:rsid w:val="00400463"/>
    <w:rsid w:val="004055A9"/>
    <w:rsid w:val="005712E3"/>
    <w:rsid w:val="00582D7A"/>
    <w:rsid w:val="005848C3"/>
    <w:rsid w:val="00587017"/>
    <w:rsid w:val="00593988"/>
    <w:rsid w:val="00597564"/>
    <w:rsid w:val="005A36F4"/>
    <w:rsid w:val="005C586A"/>
    <w:rsid w:val="006374C0"/>
    <w:rsid w:val="006563A6"/>
    <w:rsid w:val="00687700"/>
    <w:rsid w:val="006B307F"/>
    <w:rsid w:val="00733106"/>
    <w:rsid w:val="00742891"/>
    <w:rsid w:val="00747474"/>
    <w:rsid w:val="00765929"/>
    <w:rsid w:val="0078698C"/>
    <w:rsid w:val="007B4424"/>
    <w:rsid w:val="007B5457"/>
    <w:rsid w:val="008047A7"/>
    <w:rsid w:val="00835949"/>
    <w:rsid w:val="008544FB"/>
    <w:rsid w:val="008602C1"/>
    <w:rsid w:val="00861C76"/>
    <w:rsid w:val="008973E9"/>
    <w:rsid w:val="008B0C9E"/>
    <w:rsid w:val="00925204"/>
    <w:rsid w:val="00941F4A"/>
    <w:rsid w:val="00970166"/>
    <w:rsid w:val="009D794E"/>
    <w:rsid w:val="009E0199"/>
    <w:rsid w:val="00A43FA0"/>
    <w:rsid w:val="00A80305"/>
    <w:rsid w:val="00AB2B0B"/>
    <w:rsid w:val="00AC0DE0"/>
    <w:rsid w:val="00AD6FC1"/>
    <w:rsid w:val="00AF4602"/>
    <w:rsid w:val="00AF5A42"/>
    <w:rsid w:val="00B50341"/>
    <w:rsid w:val="00B71598"/>
    <w:rsid w:val="00BA1D78"/>
    <w:rsid w:val="00BB1159"/>
    <w:rsid w:val="00C006B0"/>
    <w:rsid w:val="00C221A2"/>
    <w:rsid w:val="00CD56A8"/>
    <w:rsid w:val="00CE437B"/>
    <w:rsid w:val="00D05223"/>
    <w:rsid w:val="00D1428B"/>
    <w:rsid w:val="00D6255C"/>
    <w:rsid w:val="00DB470E"/>
    <w:rsid w:val="00DB49CE"/>
    <w:rsid w:val="00DC3610"/>
    <w:rsid w:val="00E016E0"/>
    <w:rsid w:val="00E35943"/>
    <w:rsid w:val="00E7138D"/>
    <w:rsid w:val="00E85B79"/>
    <w:rsid w:val="00E9306F"/>
    <w:rsid w:val="00E9432F"/>
    <w:rsid w:val="00EF3879"/>
    <w:rsid w:val="00F1177A"/>
    <w:rsid w:val="00F336C5"/>
    <w:rsid w:val="00F44D3E"/>
    <w:rsid w:val="00F66284"/>
    <w:rsid w:val="00FB2CC4"/>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1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E0199"/>
    <w:rPr>
      <w:rFonts w:ascii="Tahoma" w:hAnsi="Tahoma" w:cs="Tahoma"/>
      <w:sz w:val="16"/>
      <w:szCs w:val="16"/>
    </w:rPr>
  </w:style>
  <w:style w:type="character" w:customStyle="1" w:styleId="a5">
    <w:name w:val="Текст выноски Знак"/>
    <w:basedOn w:val="a0"/>
    <w:link w:val="a4"/>
    <w:rsid w:val="009E0199"/>
    <w:rPr>
      <w:rFonts w:ascii="Tahoma" w:hAnsi="Tahoma" w:cs="Tahoma"/>
      <w:sz w:val="16"/>
      <w:szCs w:val="16"/>
    </w:rPr>
  </w:style>
  <w:style w:type="paragraph" w:customStyle="1" w:styleId="ConsPlusTitle">
    <w:name w:val="ConsPlusTitle"/>
    <w:rsid w:val="000E0A7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0E0A7A"/>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1747</Words>
  <Characters>13594</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Коржова О.В..</cp:lastModifiedBy>
  <cp:revision>2</cp:revision>
  <cp:lastPrinted>2009-07-08T12:18:00Z</cp:lastPrinted>
  <dcterms:created xsi:type="dcterms:W3CDTF">2017-09-05T08:30:00Z</dcterms:created>
  <dcterms:modified xsi:type="dcterms:W3CDTF">2017-09-06T10:02:00Z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