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Статистика количества проведенных контрольно-надзорных мероприятий, перечень наиболее часто встречающихся нарушений обязательных требований, общая сумма привлечения к административной ответственности за 9 месяцев 2020 года</w:t>
      </w:r>
      <w:bookmarkStart w:id="0" w:name="_GoBack"/>
      <w:bookmarkEnd w:id="0"/>
    </w:p>
    <w:tbl>
      <w:tblPr>
        <w:tblpPr w:bottomFromText="0" w:horzAnchor="margin" w:leftFromText="180" w:rightFromText="180" w:tblpX="0" w:tblpY="2311" w:topFromText="0" w:vertAnchor="page"/>
        <w:tblW w:w="1541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88"/>
        <w:gridCol w:w="1564"/>
        <w:gridCol w:w="8315"/>
        <w:gridCol w:w="2849"/>
      </w:tblGrid>
      <w:tr>
        <w:trPr>
          <w:trHeight w:val="1408" w:hRule="atLeast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Тип контроля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Количество мероприятий контроля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Типовые нарушения обязательных требований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Общая сумма наложенных штрафов (тыс. руб.), в том числе без проведения МНК</w:t>
            </w:r>
          </w:p>
        </w:tc>
      </w:tr>
      <w:tr>
        <w:trPr>
          <w:trHeight w:val="674" w:hRule="atLeast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Контроль в сфере персональных данных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bCs/>
              </w:rPr>
            </w:pPr>
            <w:r>
              <w:rPr>
                <w:bCs/>
              </w:rPr>
              <w:t>Непредставление или несвоевременное представление в государственный орган сведений (информации), представление которых предусмотрено законом и необходимо для осуществления этим органом его законной деятельности, либо представление в государственный орган таких сведений (информации) в неполном объеме или в искаженном виде (ст.19.7 КоАП РФ)</w:t>
            </w:r>
          </w:p>
          <w:p>
            <w:pPr>
              <w:pStyle w:val="Normal"/>
              <w:widowControl w:val="false"/>
              <w:ind w:firstLine="540"/>
              <w:jc w:val="both"/>
              <w:rPr>
                <w:bCs/>
              </w:rPr>
            </w:pPr>
            <w:r>
              <w:rPr/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>
        <w:trPr>
          <w:trHeight w:val="983" w:hRule="atLeast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Контроль в сфере средств массовой информации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>60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firstLine="553"/>
              <w:jc w:val="both"/>
              <w:outlineLvl w:val="0"/>
              <w:rPr/>
            </w:pPr>
            <w:r>
              <w:rPr/>
              <w:t>Нарушение порядка объявления выходных данных (ст. 13.22 КоАП РФ)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firstLine="553"/>
              <w:jc w:val="both"/>
              <w:outlineLvl w:val="0"/>
              <w:rPr/>
            </w:pPr>
            <w:r>
              <w:rPr/>
              <w:t>Нарушение порядка представления обязательного экземпляра документов, письменных уведомлений, уставов и договоров (ст.13.23 КоАП РФ)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  <w:tr>
        <w:trPr>
          <w:trHeight w:val="2179" w:hRule="atLeast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Контроль в сфере телерадиовещания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firstLine="553"/>
              <w:jc w:val="both"/>
              <w:outlineLvl w:val="0"/>
              <w:rPr/>
            </w:pPr>
            <w:r>
              <w:rPr/>
              <w:t>Нарушение порядка объявления выходных данных (ст. 13.22 КоАП РФ)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firstLine="553"/>
              <w:jc w:val="both"/>
              <w:outlineLvl w:val="0"/>
              <w:rPr/>
            </w:pPr>
            <w:r>
              <w:rPr/>
              <w:t>Нарушение порядка представления обязательного экземпляра документов, письменных уведомлений, уставов и договоров (ст.13.23 КоАП РФ)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689" w:hRule="atLeast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Контроль в сфере связи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459"/>
              <w:jc w:val="both"/>
              <w:rPr/>
            </w:pPr>
            <w:r>
              <w:rPr/>
              <w:t>Нарушение требований к использованию радиочастотного спектра, правил радиообмена или использования радиочастот, несоблюдение норм или параметров радиоизлучения</w:t>
              <w:br/>
              <w:t>(ст.13.4 КоАП РФ)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2363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23a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a3"/>
    <w:uiPriority w:val="34"/>
    <w:qFormat/>
    <w:locked/>
    <w:rsid w:val="001f5a7e"/>
    <w:rPr>
      <w:rFonts w:ascii="Times New Roman" w:hAnsi="Times New Roman"/>
      <w:sz w:val="20"/>
    </w:rPr>
  </w:style>
  <w:style w:type="character" w:styleId="1" w:customStyle="1">
    <w:name w:val="Рабочий 1 Знак"/>
    <w:basedOn w:val="DefaultParagraphFont"/>
    <w:link w:val="1"/>
    <w:qFormat/>
    <w:rsid w:val="0091713b"/>
    <w:rPr>
      <w:rFonts w:ascii="Times New Roman" w:hAnsi="Times New Roman" w:cs="Times New Roman"/>
      <w:sz w:val="28"/>
      <w:szCs w:val="28"/>
    </w:rPr>
  </w:style>
  <w:style w:type="character" w:styleId="Style15" w:customStyle="1">
    <w:name w:val="Название Знак"/>
    <w:basedOn w:val="DefaultParagraphFont"/>
    <w:link w:val="a5"/>
    <w:uiPriority w:val="10"/>
    <w:qFormat/>
    <w:rsid w:val="0091713b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rong">
    <w:name w:val="Strong"/>
    <w:basedOn w:val="DefaultParagraphFont"/>
    <w:uiPriority w:val="22"/>
    <w:qFormat/>
    <w:rsid w:val="0091713b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link w:val="a4"/>
    <w:uiPriority w:val="34"/>
    <w:qFormat/>
    <w:rsid w:val="001f5a7e"/>
    <w:pPr>
      <w:spacing w:before="0" w:after="0"/>
      <w:ind w:left="720" w:firstLine="709"/>
      <w:contextualSpacing/>
      <w:jc w:val="both"/>
    </w:pPr>
    <w:rPr>
      <w:rFonts w:eastAsia="Calibri" w:cs="" w:cstheme="minorBidi" w:eastAsiaTheme="minorHAnsi"/>
      <w:sz w:val="28"/>
      <w:szCs w:val="22"/>
      <w:lang w:eastAsia="en-US"/>
    </w:rPr>
  </w:style>
  <w:style w:type="paragraph" w:styleId="11" w:customStyle="1">
    <w:name w:val="Рабочий 1"/>
    <w:basedOn w:val="Normal"/>
    <w:link w:val="10"/>
    <w:qFormat/>
    <w:rsid w:val="0091713b"/>
    <w:pPr>
      <w:spacing w:lineRule="auto" w:line="276"/>
      <w:ind w:firstLine="709"/>
      <w:jc w:val="both"/>
    </w:pPr>
    <w:rPr>
      <w:rFonts w:eastAsia="Calibri" w:eastAsiaTheme="minorHAnsi"/>
      <w:sz w:val="28"/>
      <w:szCs w:val="28"/>
      <w:lang w:eastAsia="en-US"/>
    </w:rPr>
  </w:style>
  <w:style w:type="paragraph" w:styleId="Style21">
    <w:name w:val="Title"/>
    <w:basedOn w:val="Normal"/>
    <w:next w:val="Normal"/>
    <w:link w:val="a6"/>
    <w:uiPriority w:val="10"/>
    <w:qFormat/>
    <w:rsid w:val="0091713b"/>
    <w:pPr>
      <w:pBdr>
        <w:bottom w:val="single" w:sz="8" w:space="4" w:color="4F81BD"/>
      </w:pBdr>
      <w:spacing w:before="0" w:after="300"/>
      <w:ind w:firstLine="709"/>
      <w:contextualSpacing/>
      <w:jc w:val="both"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LibreOffice/7.0.0.3$Linux_X86_64 LibreOffice_project/8061b3e9204bef6b321a21033174034a5e2ea88e</Application>
  <Pages>2</Pages>
  <Words>208</Words>
  <Characters>1498</Characters>
  <CharactersWithSpaces>1682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2020-10-02T14:26:00Z</dcterms:created>
  <dc:creator>antsiperov_av</dc:creator>
  <dc:description/>
  <dc:language>ru-RU</dc:language>
  <cp:lastModifiedBy>alex</cp:lastModifiedBy>
  <dcterms:modified xsi:type="dcterms:W3CDTF">2020-10-02T14:28:00Z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