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0" w:right="0" w:hanging="0"/>
        <w:spacing w:after="240" w:before="240"/>
        <w:rPr>
          <w:rFonts w:ascii="Cantarell" w:hAnsi="Cantarell" w:cs="Cantarell" w:eastAsia="Cantarell"/>
          <w:sz w:val="5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52"/>
        </w:rPr>
      </w:r>
      <w:r>
        <w:rPr>
          <w:rFonts w:ascii="Cantarell" w:hAnsi="Cantarell" w:cs="Cantarell" w:eastAsia="Cantarell"/>
          <w:sz w:val="52"/>
        </w:rPr>
        <w:t xml:space="preserve">Порядок, способы и сроки предоставления государственной услуги</w:t>
      </w:r>
      <w:r>
        <w:rPr>
          <w:rFonts w:ascii="Cantarell" w:hAnsi="Cantarell" w:cs="Cantarell" w:eastAsia="Cantarell"/>
          <w:sz w:val="52"/>
        </w:rPr>
      </w:r>
    </w:p>
    <w:p>
      <w:pPr>
        <w:ind w:left="120" w:right="120" w:hanging="0"/>
        <w:spacing w:after="120" w:before="120"/>
        <w:rPr>
          <w:rFonts w:ascii="Cantarell" w:hAnsi="Cantarell" w:cs="Cantarell" w:eastAsia="Cantarel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</w:rPr>
        <w:t xml:space="preserve">            </w:t>
      </w:r>
      <w:r>
        <w:rPr>
          <w:rFonts w:ascii="Cantarell" w:hAnsi="Cantarell" w:cs="Cantarell" w:eastAsia="Cantarell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Заявление  о регистрации СМИ (о внесении изменений в запись о регистрации СМИ)  подлежит рассмотрению в течение тридцати рабочих дней с даты его  поступления.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На основании решения о регистрации средства массовой информации в  течение пяти рабочих дней заявителю выдается или направляется  посредством простого почтового отправления либо через Единый портал  выписка из реестра зарегистрированных средств массовой информации.</w:t>
      </w:r>
      <w:r>
        <w:rPr>
          <w:rFonts w:ascii="Cantarell" w:hAnsi="Cantarell" w:cs="Cantarell" w:eastAsia="Cantarell"/>
          <w:sz w:val="28"/>
        </w:rPr>
      </w:r>
    </w:p>
    <w:p>
      <w:pPr>
        <w:ind w:left="0" w:right="0" w:hanging="0"/>
        <w:spacing w:after="240" w:before="240"/>
        <w:rPr>
          <w:rFonts w:ascii="Cantarell" w:hAnsi="Cantarell" w:cs="Cantarell" w:eastAsia="Cantarell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ntarell" w:hAnsi="Cantarell" w:cs="Cantarell" w:eastAsia="Cantarell"/>
          <w:sz w:val="28"/>
        </w:rPr>
        <w:t xml:space="preserve">Сведения о СМИ предоставляются регистрирующим органом бесплатно в  течение пяти рабочих дней со дня получения заявления о предоставлении  таких сведений.</w:t>
      </w:r>
      <w:r>
        <w:rPr>
          <w:rFonts w:ascii="Cantarell" w:hAnsi="Cantarell" w:cs="Cantarell" w:eastAsia="Cantarell"/>
          <w:sz w:val="28"/>
        </w:rPr>
      </w:r>
    </w:p>
    <w:p>
      <w:pPr>
        <w:rPr>
          <w:rFonts w:ascii="Cantarell" w:hAnsi="Cantarell" w:cs="Cantarell" w:eastAsia="Cantarell"/>
        </w:rPr>
      </w:pPr>
      <w:r>
        <w:rPr>
          <w:rFonts w:ascii="Cantarell" w:hAnsi="Cantarell" w:cs="Cantarell" w:eastAsia="Cantarell"/>
        </w:rPr>
      </w:r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Cantarell">
    <w:panose1 w:val="020008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 w:default="1">
    <w:name w:val="Default Paragraph Font"/>
    <w:uiPriority w:val="1"/>
    <w:semiHidden/>
    <w:unhideWhenUsed/>
  </w:style>
  <w:style w:type="table" w:styleId="29">
    <w:name w:val="Table Grid"/>
    <w:basedOn w:val="1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09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9"/>
    <w:uiPriority w:val="99"/>
    <w:semiHidden/>
    <w:rPr>
      <w:sz w:val="20"/>
    </w:rPr>
  </w:style>
  <w:style w:type="character" w:styleId="54">
    <w:name w:val="footnote reference"/>
    <w:basedOn w:val="9"/>
    <w:uiPriority w:val="99"/>
    <w:semiHidden/>
    <w:unhideWhenUsed/>
    <w:rPr>
      <w:vertAlign w:val="superscript"/>
    </w:rPr>
  </w:style>
  <w:style w:type="paragraph" w:styleId="109" w:default="1">
    <w:name w:val="Normal"/>
    <w:qFormat/>
  </w:style>
  <w:style w:type="paragraph" w:styleId="110">
    <w:name w:val="Heading 1"/>
    <w:basedOn w:val="109"/>
    <w:next w:val="10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11">
    <w:name w:val="Heading 2"/>
    <w:basedOn w:val="109"/>
    <w:next w:val="10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12">
    <w:name w:val="Heading 3"/>
    <w:basedOn w:val="109"/>
    <w:next w:val="10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13">
    <w:name w:val="Heading 4"/>
    <w:basedOn w:val="109"/>
    <w:next w:val="10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14">
    <w:name w:val="Heading 5"/>
    <w:basedOn w:val="109"/>
    <w:next w:val="10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15">
    <w:name w:val="Heading 6"/>
    <w:basedOn w:val="109"/>
    <w:next w:val="10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16">
    <w:name w:val="Heading 7"/>
    <w:basedOn w:val="109"/>
    <w:next w:val="10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17">
    <w:name w:val="Heading 8"/>
    <w:basedOn w:val="109"/>
    <w:next w:val="10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18">
    <w:name w:val="Heading 9"/>
    <w:basedOn w:val="109"/>
    <w:next w:val="10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0" w:default="1">
    <w:name w:val="No List"/>
    <w:uiPriority w:val="99"/>
    <w:semiHidden/>
    <w:unhideWhenUsed/>
  </w:style>
  <w:style w:type="paragraph" w:styleId="121">
    <w:name w:val="Foot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2">
    <w:name w:val="Header"/>
    <w:basedOn w:val="109"/>
    <w:uiPriority w:val="99"/>
    <w:unhideWhenUsed/>
    <w:pPr>
      <w:spacing w:lineRule="auto" w:line="240" w:after="0"/>
      <w:tabs>
        <w:tab w:val="center" w:pos="4677"/>
        <w:tab w:val="right" w:pos="9355"/>
      </w:tabs>
    </w:pPr>
  </w:style>
  <w:style w:type="paragraph" w:styleId="123">
    <w:name w:val="No Spacing"/>
    <w:qFormat/>
    <w:uiPriority w:val="1"/>
    <w:pPr>
      <w:spacing w:lineRule="auto" w:line="240" w:after="0"/>
    </w:pPr>
  </w:style>
  <w:style w:type="paragraph" w:styleId="124">
    <w:name w:val="Quote"/>
    <w:basedOn w:val="109"/>
    <w:next w:val="109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125">
    <w:name w:val="Subtitle"/>
    <w:basedOn w:val="109"/>
    <w:next w:val="109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126">
    <w:name w:val="Intense Quote"/>
    <w:basedOn w:val="109"/>
    <w:next w:val="109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127">
    <w:name w:val="Title"/>
    <w:basedOn w:val="109"/>
    <w:next w:val="109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128">
    <w:name w:val="List Paragraph"/>
    <w:basedOn w:val="1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