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B9" w:rsidRPr="00397447" w:rsidRDefault="000530B9" w:rsidP="000530B9">
      <w:pPr>
        <w:jc w:val="center"/>
      </w:pPr>
      <w:r w:rsidRPr="00397447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1 квартал 2022 года</w:t>
      </w:r>
      <w:bookmarkStart w:id="0" w:name="_GoBack"/>
      <w:bookmarkEnd w:id="0"/>
    </w:p>
    <w:tbl>
      <w:tblPr>
        <w:tblpPr w:leftFromText="180" w:rightFromText="180" w:vertAnchor="page" w:horzAnchor="margin" w:tblpY="159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0530B9" w:rsidRPr="00397447" w:rsidTr="000530B9">
        <w:trPr>
          <w:trHeight w:val="11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B9" w:rsidRPr="00397447" w:rsidRDefault="000530B9" w:rsidP="000530B9">
            <w:pPr>
              <w:jc w:val="center"/>
            </w:pPr>
            <w:r w:rsidRPr="00397447">
              <w:t>Количество мероприятий контроля</w:t>
            </w:r>
          </w:p>
          <w:p w:rsidR="000530B9" w:rsidRPr="00397447" w:rsidRDefault="000530B9" w:rsidP="000530B9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Общая сумма наложенных штрафов (тыс. руб.), в том числе без проведения МНК</w:t>
            </w:r>
          </w:p>
        </w:tc>
      </w:tr>
      <w:tr w:rsidR="000530B9" w:rsidRPr="00397447" w:rsidTr="000530B9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B9" w:rsidRPr="00397447" w:rsidRDefault="000530B9" w:rsidP="000530B9">
            <w:pPr>
              <w:rPr>
                <w:bCs/>
              </w:rPr>
            </w:pPr>
            <w:r w:rsidRPr="00397447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РФ).</w:t>
            </w:r>
          </w:p>
          <w:p w:rsidR="000530B9" w:rsidRPr="00397447" w:rsidRDefault="000530B9" w:rsidP="000530B9">
            <w:pPr>
              <w:rPr>
                <w:bCs/>
              </w:rPr>
            </w:pPr>
            <w:r w:rsidRPr="00397447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  <w:p w:rsidR="000530B9" w:rsidRPr="00397447" w:rsidRDefault="000530B9" w:rsidP="000530B9">
            <w:pPr>
              <w:rPr>
                <w:bCs/>
              </w:rPr>
            </w:pPr>
            <w:r w:rsidRPr="00397447">
              <w:rPr>
                <w:bCs/>
              </w:rPr>
              <w:t>Неисполнения  оператором обязанности уведомления уполномоченного органа по защите прав субъектов персональных данных об изменениях сведений, содержащихся в уведомлении об обработке персональных данных.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0</w:t>
            </w:r>
          </w:p>
        </w:tc>
      </w:tr>
      <w:tr w:rsidR="000530B9" w:rsidRPr="00397447" w:rsidTr="000530B9">
        <w:trPr>
          <w:trHeight w:val="26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25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outlineLvl w:val="0"/>
              <w:rPr>
                <w:bCs/>
              </w:rPr>
            </w:pPr>
            <w:r w:rsidRPr="00397447">
              <w:rPr>
                <w:bCs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КоАП РФ)</w:t>
            </w:r>
          </w:p>
          <w:p w:rsidR="000530B9" w:rsidRPr="00397447" w:rsidRDefault="000530B9" w:rsidP="000530B9">
            <w:pPr>
              <w:outlineLvl w:val="0"/>
            </w:pPr>
            <w:r w:rsidRPr="00397447">
              <w:rPr>
                <w:bCs/>
              </w:rPr>
              <w:t>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т.ч. в информационно-телекоммуникационных сетях общего пользования, в т.ч. в сети Интернет (часть 1 ст.5.5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2</w:t>
            </w:r>
          </w:p>
        </w:tc>
      </w:tr>
      <w:tr w:rsidR="000530B9" w:rsidRPr="00397447" w:rsidTr="000530B9">
        <w:trPr>
          <w:trHeight w:val="69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9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both"/>
              <w:outlineLvl w:val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0</w:t>
            </w:r>
          </w:p>
        </w:tc>
      </w:tr>
      <w:tr w:rsidR="000530B9" w:rsidRPr="00397447" w:rsidTr="000530B9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r w:rsidRPr="00397447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397447">
              <w:cr/>
              <w:t>(ст.13.4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B9" w:rsidRPr="00397447" w:rsidRDefault="000530B9" w:rsidP="000530B9">
            <w:pPr>
              <w:jc w:val="center"/>
            </w:pPr>
            <w:r w:rsidRPr="00397447">
              <w:t>202,1</w:t>
            </w:r>
          </w:p>
        </w:tc>
      </w:tr>
    </w:tbl>
    <w:p w:rsidR="000530B9" w:rsidRDefault="000530B9" w:rsidP="000530B9">
      <w:pPr>
        <w:tabs>
          <w:tab w:val="left" w:pos="9072"/>
        </w:tabs>
        <w:jc w:val="both"/>
        <w:rPr>
          <w:b/>
          <w:spacing w:val="-4"/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</w:pPr>
    </w:p>
    <w:p w:rsidR="000530B9" w:rsidRPr="000530B9" w:rsidRDefault="000530B9" w:rsidP="000530B9">
      <w:pPr>
        <w:rPr>
          <w:sz w:val="28"/>
          <w:szCs w:val="28"/>
        </w:rPr>
        <w:sectPr w:rsidR="000530B9" w:rsidRPr="000530B9" w:rsidSect="000530B9">
          <w:headerReference w:type="even" r:id="rId6"/>
          <w:headerReference w:type="default" r:id="rId7"/>
          <w:pgSz w:w="16838" w:h="11906" w:orient="landscape"/>
          <w:pgMar w:top="426" w:right="1276" w:bottom="1418" w:left="709" w:header="708" w:footer="708" w:gutter="0"/>
          <w:cols w:space="708"/>
          <w:titlePg/>
          <w:docGrid w:linePitch="360"/>
        </w:sectPr>
      </w:pPr>
    </w:p>
    <w:p w:rsidR="00FB2BD2" w:rsidRDefault="00FB2BD2"/>
    <w:sectPr w:rsidR="00FB2BD2" w:rsidSect="000530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B9" w:rsidRDefault="000530B9" w:rsidP="000530B9">
      <w:r>
        <w:separator/>
      </w:r>
    </w:p>
  </w:endnote>
  <w:endnote w:type="continuationSeparator" w:id="0">
    <w:p w:rsidR="000530B9" w:rsidRDefault="000530B9" w:rsidP="0005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B9" w:rsidRDefault="000530B9" w:rsidP="000530B9">
      <w:r>
        <w:separator/>
      </w:r>
    </w:p>
  </w:footnote>
  <w:footnote w:type="continuationSeparator" w:id="0">
    <w:p w:rsidR="000530B9" w:rsidRDefault="000530B9" w:rsidP="0005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92" w:rsidRDefault="000530B9" w:rsidP="007E53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792" w:rsidRDefault="00053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92" w:rsidRDefault="000530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530B9">
      <w:rPr>
        <w:noProof/>
        <w:lang w:val="ru-RU"/>
      </w:rPr>
      <w:t>2</w:t>
    </w:r>
    <w:r>
      <w:fldChar w:fldCharType="end"/>
    </w:r>
  </w:p>
  <w:p w:rsidR="00CA7792" w:rsidRDefault="00053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B9"/>
    <w:rsid w:val="000530B9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0E48-43CE-4E12-BDD4-36D98AF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53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530B9"/>
  </w:style>
  <w:style w:type="paragraph" w:styleId="a6">
    <w:name w:val="footer"/>
    <w:basedOn w:val="a"/>
    <w:link w:val="a7"/>
    <w:uiPriority w:val="99"/>
    <w:unhideWhenUsed/>
    <w:rsid w:val="000530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2022-04-08T05:55:00Z</dcterms:created>
  <dcterms:modified xsi:type="dcterms:W3CDTF">2022-04-08T06:00:00Z</dcterms:modified>
</cp:coreProperties>
</file>